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3A0" w:rsidRPr="00C723A0" w:rsidRDefault="00C723A0" w:rsidP="00C723A0">
      <w:pPr>
        <w:widowControl/>
        <w:spacing w:line="480" w:lineRule="auto"/>
        <w:jc w:val="left"/>
        <w:rPr>
          <w:rFonts w:ascii="Microsoft Yahei" w:eastAsia="宋体" w:hAnsi="Microsoft Yahei" w:cs="Helvetica" w:hint="eastAsia"/>
          <w:color w:val="333333"/>
          <w:kern w:val="0"/>
          <w:szCs w:val="21"/>
        </w:rPr>
      </w:pPr>
      <w:r w:rsidRPr="00C723A0">
        <w:rPr>
          <w:rFonts w:ascii="Microsoft Yahei" w:eastAsia="宋体" w:hAnsi="Microsoft Yahei" w:cs="Helvetica"/>
          <w:color w:val="333333"/>
          <w:kern w:val="0"/>
          <w:szCs w:val="21"/>
        </w:rPr>
        <w:t>  </w:t>
      </w:r>
      <w:r>
        <w:rPr>
          <w:rFonts w:ascii="Microsoft Yahei" w:eastAsia="宋体" w:hAnsi="Microsoft Yahei" w:cs="Helvetica" w:hint="eastAsia"/>
          <w:color w:val="333333"/>
          <w:kern w:val="0"/>
          <w:szCs w:val="21"/>
        </w:rPr>
        <w:t xml:space="preserve">  </w:t>
      </w:r>
      <w:r>
        <w:rPr>
          <w:rFonts w:ascii="Microsoft Yahei" w:hAnsi="Microsoft Yahei" w:cs="Helvetica"/>
          <w:b/>
          <w:bCs/>
          <w:color w:val="424242"/>
          <w:sz w:val="27"/>
          <w:szCs w:val="27"/>
        </w:rPr>
        <w:t>关于强化监督执纪问</w:t>
      </w:r>
      <w:proofErr w:type="gramStart"/>
      <w:r>
        <w:rPr>
          <w:rFonts w:ascii="Microsoft Yahei" w:hAnsi="Microsoft Yahei" w:cs="Helvetica"/>
          <w:b/>
          <w:bCs/>
          <w:color w:val="424242"/>
          <w:sz w:val="27"/>
          <w:szCs w:val="27"/>
        </w:rPr>
        <w:t>责抓好</w:t>
      </w:r>
      <w:proofErr w:type="gramEnd"/>
      <w:r>
        <w:rPr>
          <w:rFonts w:ascii="Microsoft Yahei" w:hAnsi="Microsoft Yahei" w:cs="Helvetica"/>
          <w:b/>
          <w:bCs/>
          <w:color w:val="424242"/>
          <w:sz w:val="27"/>
          <w:szCs w:val="27"/>
        </w:rPr>
        <w:t>元旦春节期间纠正</w:t>
      </w:r>
      <w:r>
        <w:rPr>
          <w:rFonts w:ascii="Microsoft Yahei" w:hAnsi="Microsoft Yahei" w:cs="Helvetica"/>
          <w:b/>
          <w:bCs/>
          <w:color w:val="424242"/>
          <w:sz w:val="27"/>
          <w:szCs w:val="27"/>
        </w:rPr>
        <w:t>“</w:t>
      </w:r>
      <w:r>
        <w:rPr>
          <w:rFonts w:ascii="Microsoft Yahei" w:hAnsi="Microsoft Yahei" w:cs="Helvetica"/>
          <w:b/>
          <w:bCs/>
          <w:color w:val="424242"/>
          <w:sz w:val="27"/>
          <w:szCs w:val="27"/>
        </w:rPr>
        <w:t>四风</w:t>
      </w:r>
      <w:r>
        <w:rPr>
          <w:rFonts w:ascii="Microsoft Yahei" w:hAnsi="Microsoft Yahei" w:cs="Helvetica"/>
          <w:b/>
          <w:bCs/>
          <w:color w:val="424242"/>
          <w:sz w:val="27"/>
          <w:szCs w:val="27"/>
        </w:rPr>
        <w:t>”</w:t>
      </w:r>
      <w:r>
        <w:rPr>
          <w:rFonts w:ascii="Microsoft Yahei" w:hAnsi="Microsoft Yahei" w:cs="Helvetica"/>
          <w:b/>
          <w:bCs/>
          <w:color w:val="424242"/>
          <w:sz w:val="27"/>
          <w:szCs w:val="27"/>
        </w:rPr>
        <w:t>工作的通知</w:t>
      </w:r>
    </w:p>
    <w:p w:rsidR="00C723A0" w:rsidRPr="00C723A0" w:rsidRDefault="00C723A0" w:rsidP="00C723A0">
      <w:pPr>
        <w:widowControl/>
        <w:spacing w:line="480" w:lineRule="auto"/>
        <w:jc w:val="left"/>
        <w:rPr>
          <w:rFonts w:ascii="Microsoft Yahei" w:eastAsia="宋体" w:hAnsi="Microsoft Yahei" w:cs="Helvetica"/>
          <w:color w:val="333333"/>
          <w:kern w:val="0"/>
          <w:szCs w:val="21"/>
        </w:rPr>
      </w:pPr>
      <w:r w:rsidRPr="00C723A0">
        <w:rPr>
          <w:rFonts w:ascii="Microsoft Yahei" w:eastAsia="宋体" w:hAnsi="Microsoft Yahei" w:cs="Helvetica"/>
          <w:color w:val="333333"/>
          <w:kern w:val="0"/>
          <w:szCs w:val="21"/>
        </w:rPr>
        <w:t>各基层党委、总支：</w:t>
      </w:r>
    </w:p>
    <w:p w:rsidR="00C723A0" w:rsidRPr="00C723A0" w:rsidRDefault="00C723A0" w:rsidP="00C723A0">
      <w:pPr>
        <w:widowControl/>
        <w:spacing w:line="480" w:lineRule="auto"/>
        <w:ind w:firstLineChars="200" w:firstLine="420"/>
        <w:rPr>
          <w:rFonts w:ascii="Microsoft Yahei" w:eastAsia="宋体" w:hAnsi="Microsoft Yahei" w:cs="Helvetica"/>
          <w:color w:val="333333"/>
          <w:kern w:val="0"/>
          <w:szCs w:val="21"/>
        </w:rPr>
      </w:pP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 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元旦春节是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“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四风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”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问题易发多发期，节日期间能否风清气正，是对每名党员干部党性和作风的重要检验。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2019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年元旦春节适逢学院召开第三次党代会。为强化监督执纪问责，持续深化纠治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“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四风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”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，进一步巩固和拓展落实中央八项规定精神成果，现对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“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两节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”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期间有关纪律和相关要求通知如下：</w:t>
      </w:r>
    </w:p>
    <w:p w:rsidR="00C723A0" w:rsidRPr="00C723A0" w:rsidRDefault="00C723A0" w:rsidP="00C723A0">
      <w:pPr>
        <w:widowControl/>
        <w:spacing w:line="480" w:lineRule="auto"/>
        <w:ind w:firstLineChars="200" w:firstLine="420"/>
        <w:rPr>
          <w:rFonts w:ascii="Microsoft Yahei" w:eastAsia="宋体" w:hAnsi="Microsoft Yahei" w:cs="Helvetica"/>
          <w:color w:val="333333"/>
          <w:kern w:val="0"/>
          <w:szCs w:val="21"/>
        </w:rPr>
      </w:pP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一要严明纪律规定。严禁</w:t>
      </w:r>
      <w:proofErr w:type="gramStart"/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违规收</w:t>
      </w:r>
      <w:proofErr w:type="gramEnd"/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送礼金礼品、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“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红包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”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和购物卡；严禁违规使用公款购买赠送年货节礼；严禁以各种名义滥发津贴、补贴、奖金、实物和各类购物卡；严禁违规使用公车或借用下属单位、管理服务对象的车辆进行外出旅游、探亲访友、娱乐购物等活动；严禁公款旅游或者用公款报销应由个人支付的出行费用；严禁公款吃喝或者违规接受下级和管理服务对象宴请；严禁出入私人会所、隐蔽性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“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一桌餐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”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，或者其他不向公众开放的场所；严禁组织或参加同乡会、同学会、战友会等活动；严禁参与各种形式的迷信和赌博活动；严禁值班饮酒、空岗。</w:t>
      </w:r>
    </w:p>
    <w:p w:rsidR="00C723A0" w:rsidRPr="00C723A0" w:rsidRDefault="00C723A0" w:rsidP="00C723A0">
      <w:pPr>
        <w:widowControl/>
        <w:spacing w:line="480" w:lineRule="auto"/>
        <w:ind w:firstLineChars="200" w:firstLine="420"/>
        <w:rPr>
          <w:rFonts w:ascii="Microsoft Yahei" w:eastAsia="宋体" w:hAnsi="Microsoft Yahei" w:cs="Helvetica"/>
          <w:color w:val="333333"/>
          <w:kern w:val="0"/>
          <w:szCs w:val="21"/>
        </w:rPr>
      </w:pP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二要严格落实主体责任。各级党组织要切实担负起主体责任，及时向党员干部打招呼、提要求，大力营造守纪律、讲规矩，</w:t>
      </w:r>
      <w:proofErr w:type="gramStart"/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崇廉尚俭</w:t>
      </w:r>
      <w:proofErr w:type="gramEnd"/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的节日氛围。各级领导干部特别是主要领导干部越是到了这样的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“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关口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”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，越应绷紧纪律之弦，管住手、管住嘴、管住心，带头抵制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“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四风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”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，树起廉洁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“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标杆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”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。开展走访慰问、专项救助、送温暖等活动，要着力解决群众实际困难和需求，力戒前呼后拥、华而不实。组织团拜、联欢等活动，要提倡勤俭节约，简单朴实，力戒劳民伤财、铺张浪费。</w:t>
      </w:r>
    </w:p>
    <w:p w:rsidR="00C723A0" w:rsidRPr="00C723A0" w:rsidRDefault="00C723A0" w:rsidP="00C723A0">
      <w:pPr>
        <w:widowControl/>
        <w:spacing w:line="480" w:lineRule="auto"/>
        <w:ind w:firstLineChars="200" w:firstLine="420"/>
        <w:rPr>
          <w:rFonts w:ascii="Microsoft Yahei" w:eastAsia="宋体" w:hAnsi="Microsoft Yahei" w:cs="Helvetica"/>
          <w:color w:val="333333"/>
          <w:kern w:val="0"/>
          <w:szCs w:val="21"/>
        </w:rPr>
      </w:pP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三要加大监督检查力度。纪检监察部门要紧</w:t>
      </w:r>
      <w:proofErr w:type="gramStart"/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盯</w:t>
      </w:r>
      <w:proofErr w:type="gramEnd"/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“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两节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”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重要节点，抢前抓早开展落实中央八项规定精神、纠正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“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四风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”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专项监督检查，重点发现公款吃喝、公款购买赠送购物卡、公款旅游、公车私用等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“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四风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”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问题线索，不断传导压力、形成震慑。</w:t>
      </w:r>
    </w:p>
    <w:p w:rsidR="00C723A0" w:rsidRPr="00C723A0" w:rsidRDefault="00C723A0" w:rsidP="00C723A0">
      <w:pPr>
        <w:widowControl/>
        <w:spacing w:line="480" w:lineRule="auto"/>
        <w:ind w:firstLineChars="200" w:firstLine="420"/>
        <w:rPr>
          <w:rFonts w:ascii="Microsoft Yahei" w:eastAsia="宋体" w:hAnsi="Microsoft Yahei" w:cs="Helvetica"/>
          <w:color w:val="333333"/>
          <w:kern w:val="0"/>
          <w:szCs w:val="21"/>
        </w:rPr>
      </w:pP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lastRenderedPageBreak/>
        <w:t>四要严肃查处问责。切实把纪律和规矩挺在前面，坚持越往后执纪越严、处理越重。对检查发现并查实的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“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四风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”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问题线索，一律按照顶风违纪从严从重处理，坚决做到零容忍、严惩戒，不留情面、不搞例外。在严肃查处直接责任人的同时，严肃追究有关党组织和领导干部的责任。</w:t>
      </w:r>
    </w:p>
    <w:p w:rsidR="00C723A0" w:rsidRPr="00C723A0" w:rsidRDefault="00C723A0" w:rsidP="00C723A0">
      <w:pPr>
        <w:widowControl/>
        <w:spacing w:line="480" w:lineRule="auto"/>
        <w:ind w:firstLineChars="200" w:firstLine="420"/>
        <w:rPr>
          <w:rFonts w:ascii="Microsoft Yahei" w:eastAsia="宋体" w:hAnsi="Microsoft Yahei" w:cs="Helvetica"/>
          <w:color w:val="333333"/>
          <w:kern w:val="0"/>
          <w:szCs w:val="21"/>
        </w:rPr>
      </w:pP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纪委举报信箱：</w:t>
      </w:r>
      <w:hyperlink r:id="rId6" w:history="1">
        <w:r w:rsidRPr="00C723A0">
          <w:rPr>
            <w:rFonts w:ascii="Microsoft Yahei" w:eastAsia="宋体" w:hAnsi="Microsoft Yahei" w:cs="Calibri"/>
            <w:color w:val="000000"/>
            <w:kern w:val="0"/>
          </w:rPr>
          <w:t>jw@qmu.edu.cn</w:t>
        </w:r>
      </w:hyperlink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，举报电话：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0452-2664960</w:t>
      </w: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。</w:t>
      </w:r>
    </w:p>
    <w:p w:rsidR="00C723A0" w:rsidRPr="00C723A0" w:rsidRDefault="00C723A0" w:rsidP="00C723A0">
      <w:pPr>
        <w:widowControl/>
        <w:spacing w:line="480" w:lineRule="auto"/>
        <w:ind w:firstLineChars="200" w:firstLine="420"/>
        <w:rPr>
          <w:rFonts w:ascii="Microsoft Yahei" w:eastAsia="宋体" w:hAnsi="Microsoft Yahei" w:cs="Helvetica"/>
          <w:color w:val="333333"/>
          <w:kern w:val="0"/>
          <w:szCs w:val="21"/>
        </w:rPr>
      </w:pPr>
      <w:r w:rsidRPr="00C723A0">
        <w:rPr>
          <w:rFonts w:ascii="Microsoft Yahei" w:eastAsia="宋体" w:hAnsi="Microsoft Yahei" w:cs="宋体"/>
          <w:color w:val="333333"/>
          <w:kern w:val="0"/>
          <w:szCs w:val="21"/>
        </w:rPr>
        <w:t>特此通知。</w:t>
      </w:r>
    </w:p>
    <w:p w:rsidR="00C723A0" w:rsidRPr="00C723A0" w:rsidRDefault="00C723A0" w:rsidP="00C723A0">
      <w:pPr>
        <w:widowControl/>
        <w:spacing w:line="480" w:lineRule="auto"/>
        <w:ind w:firstLineChars="200" w:firstLine="420"/>
        <w:jc w:val="right"/>
        <w:rPr>
          <w:rFonts w:ascii="Microsoft Yahei" w:eastAsia="宋体" w:hAnsi="Microsoft Yahei" w:cs="Helvetica"/>
          <w:color w:val="333333"/>
          <w:kern w:val="0"/>
          <w:szCs w:val="21"/>
        </w:rPr>
      </w:pPr>
      <w:r w:rsidRPr="00C723A0">
        <w:rPr>
          <w:rFonts w:ascii="Microsoft Yahei" w:eastAsia="宋体" w:hAnsi="Microsoft Yahei" w:cs="Helvetica"/>
          <w:color w:val="333333"/>
          <w:kern w:val="0"/>
          <w:szCs w:val="21"/>
        </w:rPr>
        <w:t>                                             </w:t>
      </w:r>
      <w:r>
        <w:rPr>
          <w:rFonts w:ascii="Microsoft Yahei" w:eastAsia="宋体" w:hAnsi="Microsoft Yahei" w:cs="Helvetica"/>
          <w:color w:val="333333"/>
          <w:kern w:val="0"/>
          <w:szCs w:val="21"/>
        </w:rPr>
        <w:t>                             </w:t>
      </w:r>
      <w:r w:rsidRPr="00C723A0">
        <w:rPr>
          <w:rFonts w:ascii="Microsoft Yahei" w:eastAsia="宋体" w:hAnsi="Microsoft Yahei" w:cs="Helvetica"/>
          <w:color w:val="333333"/>
          <w:kern w:val="0"/>
          <w:szCs w:val="21"/>
        </w:rPr>
        <w:t>            </w:t>
      </w:r>
      <w:r w:rsidRPr="00C723A0">
        <w:rPr>
          <w:rFonts w:ascii="Microsoft Yahei" w:eastAsia="宋体" w:hAnsi="Microsoft Yahei" w:cs="Helvetica"/>
          <w:color w:val="333333"/>
          <w:kern w:val="0"/>
          <w:szCs w:val="21"/>
        </w:rPr>
        <w:t>纪检监察处</w:t>
      </w:r>
    </w:p>
    <w:p w:rsidR="00C723A0" w:rsidRPr="00C723A0" w:rsidRDefault="00C723A0" w:rsidP="00C723A0">
      <w:pPr>
        <w:widowControl/>
        <w:spacing w:line="480" w:lineRule="auto"/>
        <w:ind w:firstLineChars="200" w:firstLine="420"/>
        <w:jc w:val="right"/>
        <w:rPr>
          <w:rFonts w:ascii="Microsoft Yahei" w:eastAsia="宋体" w:hAnsi="Microsoft Yahei" w:cs="Helvetica"/>
          <w:color w:val="333333"/>
          <w:kern w:val="0"/>
          <w:szCs w:val="21"/>
        </w:rPr>
      </w:pPr>
      <w:r w:rsidRPr="00C723A0">
        <w:rPr>
          <w:rFonts w:ascii="Microsoft Yahei" w:eastAsia="宋体" w:hAnsi="Microsoft Yahei" w:cs="Helvetica"/>
          <w:color w:val="333333"/>
          <w:kern w:val="0"/>
          <w:szCs w:val="21"/>
        </w:rPr>
        <w:t>                                                                                      2018</w:t>
      </w:r>
      <w:r w:rsidRPr="00C723A0">
        <w:rPr>
          <w:rFonts w:ascii="Microsoft Yahei" w:eastAsia="宋体" w:hAnsi="Microsoft Yahei" w:cs="Helvetica"/>
          <w:color w:val="333333"/>
          <w:kern w:val="0"/>
          <w:szCs w:val="21"/>
        </w:rPr>
        <w:t>年</w:t>
      </w:r>
      <w:r w:rsidRPr="00C723A0">
        <w:rPr>
          <w:rFonts w:ascii="Microsoft Yahei" w:eastAsia="宋体" w:hAnsi="Microsoft Yahei" w:cs="Helvetica"/>
          <w:color w:val="333333"/>
          <w:kern w:val="0"/>
          <w:szCs w:val="21"/>
        </w:rPr>
        <w:t>12</w:t>
      </w:r>
      <w:r w:rsidRPr="00C723A0">
        <w:rPr>
          <w:rFonts w:ascii="Microsoft Yahei" w:eastAsia="宋体" w:hAnsi="Microsoft Yahei" w:cs="Helvetica"/>
          <w:color w:val="333333"/>
          <w:kern w:val="0"/>
          <w:szCs w:val="21"/>
        </w:rPr>
        <w:t>月</w:t>
      </w:r>
      <w:r w:rsidRPr="00C723A0">
        <w:rPr>
          <w:rFonts w:ascii="Microsoft Yahei" w:eastAsia="宋体" w:hAnsi="Microsoft Yahei" w:cs="Helvetica"/>
          <w:color w:val="333333"/>
          <w:kern w:val="0"/>
          <w:szCs w:val="21"/>
        </w:rPr>
        <w:t>28</w:t>
      </w:r>
      <w:r w:rsidRPr="00C723A0">
        <w:rPr>
          <w:rFonts w:ascii="Microsoft Yahei" w:eastAsia="宋体" w:hAnsi="Microsoft Yahei" w:cs="Helvetica"/>
          <w:color w:val="333333"/>
          <w:kern w:val="0"/>
          <w:szCs w:val="21"/>
        </w:rPr>
        <w:t>日</w:t>
      </w:r>
      <w:r w:rsidRPr="00C723A0">
        <w:rPr>
          <w:rFonts w:ascii="Microsoft Yahei" w:eastAsia="宋体" w:hAnsi="Microsoft Yahei" w:cs="Helvetica"/>
          <w:color w:val="333333"/>
          <w:kern w:val="0"/>
          <w:szCs w:val="21"/>
        </w:rPr>
        <w:t>  </w:t>
      </w:r>
    </w:p>
    <w:p w:rsidR="008125DC" w:rsidRPr="00C723A0" w:rsidRDefault="008125DC"/>
    <w:sectPr w:rsidR="008125DC" w:rsidRPr="00C723A0" w:rsidSect="008125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19CD" w:rsidRDefault="007519CD" w:rsidP="00C723A0">
      <w:r>
        <w:separator/>
      </w:r>
    </w:p>
  </w:endnote>
  <w:endnote w:type="continuationSeparator" w:id="0">
    <w:p w:rsidR="007519CD" w:rsidRDefault="007519CD" w:rsidP="00C723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19CD" w:rsidRDefault="007519CD" w:rsidP="00C723A0">
      <w:r>
        <w:separator/>
      </w:r>
    </w:p>
  </w:footnote>
  <w:footnote w:type="continuationSeparator" w:id="0">
    <w:p w:rsidR="007519CD" w:rsidRDefault="007519CD" w:rsidP="00C723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23A0"/>
    <w:rsid w:val="007519CD"/>
    <w:rsid w:val="008125DC"/>
    <w:rsid w:val="00925222"/>
    <w:rsid w:val="00C723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5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23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23A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23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23A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C723A0"/>
    <w:rPr>
      <w:strike w:val="0"/>
      <w:dstrike w:val="0"/>
      <w:color w:val="333333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0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04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256164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573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699957">
                          <w:marLeft w:val="600"/>
                          <w:marRight w:val="6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515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111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86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747620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474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866320">
                          <w:marLeft w:val="600"/>
                          <w:marRight w:val="6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165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w@qm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171</Words>
  <Characters>981</Characters>
  <Application>Microsoft Office Word</Application>
  <DocSecurity>0</DocSecurity>
  <Lines>8</Lines>
  <Paragraphs>2</Paragraphs>
  <ScaleCrop>false</ScaleCrop>
  <Company>Sky123.Org</Company>
  <LinksUpToDate>false</LinksUpToDate>
  <CharactersWithSpaces>1150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2</cp:revision>
  <dcterms:created xsi:type="dcterms:W3CDTF">2018-12-29T07:32:00Z</dcterms:created>
  <dcterms:modified xsi:type="dcterms:W3CDTF">2018-12-29T07:33:00Z</dcterms:modified>
</cp:coreProperties>
</file>