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黑体" w:hAnsi="宋体" w:eastAsia="黑体" w:cs="Times New Roman"/>
          <w:sz w:val="32"/>
          <w:szCs w:val="32"/>
        </w:rPr>
      </w:pPr>
      <w:r>
        <w:rPr>
          <w:rFonts w:hint="eastAsia" w:ascii="黑体" w:hAnsi="宋体" w:eastAsia="黑体" w:cs="Times New Roman"/>
          <w:sz w:val="32"/>
          <w:szCs w:val="32"/>
        </w:rPr>
        <w:t>附件2：</w:t>
      </w:r>
    </w:p>
    <w:p>
      <w:pPr>
        <w:pStyle w:val="4"/>
        <w:spacing w:before="0" w:beforeAutospacing="0" w:after="180" w:afterAutospacing="0" w:line="360" w:lineRule="auto"/>
        <w:jc w:val="center"/>
        <w:rPr>
          <w:rFonts w:ascii="黑体" w:hAnsi="黑体" w:eastAsia="黑体"/>
          <w:b/>
          <w:color w:val="333333"/>
          <w:sz w:val="32"/>
          <w:szCs w:val="32"/>
        </w:rPr>
      </w:pPr>
      <w:r>
        <w:rPr>
          <w:rFonts w:hint="eastAsia" w:ascii="黑体" w:hAnsi="黑体" w:eastAsia="黑体"/>
          <w:b/>
          <w:color w:val="333333"/>
          <w:sz w:val="32"/>
          <w:szCs w:val="32"/>
        </w:rPr>
        <w:t>沈博同志述职报告</w:t>
      </w:r>
    </w:p>
    <w:p>
      <w:pPr>
        <w:pStyle w:val="4"/>
        <w:spacing w:before="0" w:beforeAutospacing="0" w:after="180" w:afterAutospacing="0" w:line="360" w:lineRule="auto"/>
        <w:jc w:val="center"/>
        <w:rPr>
          <w:rFonts w:ascii="仿宋" w:hAnsi="仿宋" w:eastAsia="仿宋"/>
          <w:color w:val="333333"/>
          <w:sz w:val="30"/>
          <w:szCs w:val="30"/>
        </w:rPr>
      </w:pPr>
      <w:r>
        <w:rPr>
          <w:rFonts w:hint="eastAsia" w:ascii="黑体" w:hAnsi="黑体" w:eastAsia="黑体"/>
          <w:color w:val="333333"/>
          <w:sz w:val="32"/>
          <w:szCs w:val="32"/>
        </w:rPr>
        <w:t>（</w:t>
      </w:r>
      <w:r>
        <w:rPr>
          <w:rFonts w:hint="eastAsia" w:ascii="仿宋" w:hAnsi="仿宋" w:eastAsia="仿宋"/>
          <w:color w:val="333333"/>
          <w:sz w:val="30"/>
          <w:szCs w:val="30"/>
        </w:rPr>
        <w:t>202</w:t>
      </w:r>
      <w:r>
        <w:rPr>
          <w:rFonts w:hint="eastAsia" w:ascii="仿宋" w:hAnsi="仿宋" w:eastAsia="仿宋"/>
          <w:color w:val="333333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0"/>
          <w:szCs w:val="30"/>
        </w:rPr>
        <w:t>-202</w:t>
      </w:r>
      <w:r>
        <w:rPr>
          <w:rFonts w:hint="eastAsia" w:ascii="仿宋" w:hAnsi="仿宋" w:eastAsia="仿宋"/>
          <w:color w:val="333333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0"/>
          <w:szCs w:val="30"/>
        </w:rPr>
        <w:t>学年）</w:t>
      </w:r>
    </w:p>
    <w:p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0"/>
          <w:szCs w:val="30"/>
        </w:rPr>
        <w:t xml:space="preserve">    </w:t>
      </w:r>
      <w:r>
        <w:rPr>
          <w:rFonts w:hint="eastAsia" w:ascii="仿宋" w:hAnsi="仿宋" w:eastAsia="仿宋"/>
          <w:color w:val="333333"/>
          <w:sz w:val="32"/>
          <w:szCs w:val="32"/>
        </w:rPr>
        <w:t>沈博，2016年6月毕业于黑龙江大学英语笔译专业，硕士研究生。2016年6月至今工作于病理学院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科研科</w:t>
      </w:r>
      <w:r>
        <w:rPr>
          <w:rFonts w:hint="eastAsia" w:ascii="仿宋" w:hAnsi="仿宋" w:eastAsia="仿宋"/>
          <w:color w:val="333333"/>
          <w:sz w:val="32"/>
          <w:szCs w:val="32"/>
        </w:rPr>
        <w:t>，科员，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助理</w:t>
      </w:r>
      <w:r>
        <w:rPr>
          <w:rFonts w:hint="eastAsia" w:ascii="仿宋" w:hAnsi="仿宋" w:eastAsia="仿宋"/>
          <w:color w:val="333333"/>
          <w:sz w:val="32"/>
          <w:szCs w:val="32"/>
        </w:rPr>
        <w:t>研究员。</w:t>
      </w:r>
    </w:p>
    <w:p>
      <w:pPr>
        <w:pStyle w:val="4"/>
        <w:spacing w:before="0" w:beforeAutospacing="0" w:after="180" w:afterAutospacing="0" w:line="360" w:lineRule="auto"/>
        <w:ind w:firstLine="640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学年，我热衷于本职工作，严格要求自己，摆正工作位置，时刻保持“谦虚”、“谨慎”、“律己”的态度，在领导的关心栽培和同事们的帮助支持下，始终勤奋学习、积极进取，努力提高自我，始终勤奋工作，认真完成任务，履行好岗位职责，各方面表现优异。现将一学年来的学习、工作情况简要总结如下：</w:t>
      </w:r>
    </w:p>
    <w:p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　　一、加强理论学习，增强政治理论水平和思想道德素质。</w:t>
      </w:r>
    </w:p>
    <w:p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　　参加工作以来，本人始终坚持运用马克思列宁主义的立场、观点和方法论，坚持正确的世界观、人生观、价值观，并用以指导自己的学习、工作和生活实践。热爱祖国、热爱党、热爱社会主义，坚定共产主义信念，与党组织保持高度一致。认真贯彻执行党的路线、方针、政策，工作积极主动，勤奋努力，不畏艰难，尽职尽责，任劳任怨，在平凡的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科研、研究生管理</w:t>
      </w:r>
      <w:r>
        <w:rPr>
          <w:rFonts w:hint="eastAsia" w:ascii="仿宋" w:hAnsi="仿宋" w:eastAsia="仿宋"/>
          <w:color w:val="333333"/>
          <w:sz w:val="32"/>
          <w:szCs w:val="32"/>
        </w:rPr>
        <w:t>工作岗位上做出力所能及的贡献。</w:t>
      </w:r>
    </w:p>
    <w:p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　　二、注重求真务实，提高工作能力。</w:t>
      </w:r>
    </w:p>
    <w:p>
      <w:pPr>
        <w:pStyle w:val="4"/>
        <w:spacing w:before="0" w:beforeAutospacing="0" w:after="180" w:afterAutospacing="0" w:line="360" w:lineRule="auto"/>
        <w:jc w:val="both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 xml:space="preserve">　　作为高校二级学院的科研管理、研究生管理人员，既要面对日常工作中的小事，也会接触到关涉学校利益的大事，办公室行政工作多是琐碎纷繁复杂，在此我从三方面要求自己: 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首先，小事精细。</w:t>
      </w:r>
      <w:r>
        <w:rPr>
          <w:rFonts w:hint="eastAsia" w:ascii="仿宋" w:hAnsi="仿宋" w:eastAsia="仿宋"/>
          <w:color w:val="333333"/>
          <w:sz w:val="32"/>
          <w:szCs w:val="32"/>
        </w:rPr>
        <w:t>力求“把小事做细，把细事做透”，这一学年，我以此为标准，不断提高工作能力，将精确度落实到工作中的每一个字，每一个标点；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其次，大事沉稳。</w:t>
      </w: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1-2022学年</w:t>
      </w:r>
      <w:r>
        <w:rPr>
          <w:rFonts w:hint="eastAsia" w:ascii="仿宋" w:hAnsi="仿宋" w:eastAsia="仿宋"/>
          <w:color w:val="333333"/>
          <w:sz w:val="32"/>
          <w:szCs w:val="32"/>
        </w:rPr>
        <w:t>受到疫情影响，我院科研、研究生管理工作思路与模式需要适应疫情防控工作，改变工作思路与方法。。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这一</w:t>
      </w:r>
      <w:r>
        <w:rPr>
          <w:rFonts w:hint="eastAsia" w:ascii="仿宋" w:hAnsi="仿宋" w:eastAsia="仿宋"/>
          <w:color w:val="333333"/>
          <w:sz w:val="32"/>
          <w:szCs w:val="32"/>
        </w:rPr>
        <w:t>学年，我院先后经历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形态楼搬迁、</w:t>
      </w:r>
      <w:r>
        <w:rPr>
          <w:rFonts w:hint="eastAsia" w:ascii="仿宋" w:hAnsi="仿宋" w:eastAsia="仿宋"/>
          <w:color w:val="333333"/>
          <w:sz w:val="32"/>
          <w:szCs w:val="32"/>
        </w:rPr>
        <w:t>2019级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首届病理学方向硕士</w:t>
      </w:r>
      <w:r>
        <w:rPr>
          <w:rFonts w:hint="eastAsia" w:ascii="仿宋" w:hAnsi="仿宋" w:eastAsia="仿宋"/>
          <w:color w:val="333333"/>
          <w:sz w:val="32"/>
          <w:szCs w:val="32"/>
        </w:rPr>
        <w:t>研究生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毕业</w:t>
      </w:r>
      <w:r>
        <w:rPr>
          <w:rFonts w:hint="eastAsia" w:ascii="仿宋" w:hAnsi="仿宋" w:eastAsia="仿宋"/>
          <w:color w:val="333333"/>
          <w:sz w:val="32"/>
          <w:szCs w:val="32"/>
        </w:rPr>
        <w:t>、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2020级研究生中期考核、</w:t>
      </w: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级硕士研究生入学、硕士研究生导师遴选、202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年硕士研究生招考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333333"/>
          <w:sz w:val="32"/>
          <w:szCs w:val="32"/>
        </w:rPr>
        <w:t>支撑基础、临床医学专业申报硕士点工作等，疫情给我们的工作方式带来了新的思考，但在疫情期间，我保持冷静沉稳，在能力范围内的事情，第一时间处理；超出能力范围内，积极向领导汇报工作，保证任务的顺利进行，我院相关工作圆满完成；</w:t>
      </w:r>
      <w:r>
        <w:rPr>
          <w:rFonts w:hint="eastAsia" w:ascii="仿宋" w:hAnsi="仿宋" w:eastAsia="仿宋"/>
          <w:b/>
          <w:color w:val="333333"/>
          <w:sz w:val="32"/>
          <w:szCs w:val="32"/>
        </w:rPr>
        <w:t>最后，琐事有序。</w:t>
      </w:r>
      <w:r>
        <w:rPr>
          <w:rFonts w:hint="eastAsia" w:ascii="仿宋" w:hAnsi="仿宋" w:eastAsia="仿宋"/>
          <w:color w:val="333333"/>
          <w:sz w:val="32"/>
          <w:szCs w:val="32"/>
        </w:rPr>
        <w:t>行政工作琐碎，不仅涉及教学、科研管理工作，还有一些紧急需要处理的工作，为提高工作效率，保证工作质量，我积极向领导请教，做到勤沟通，多汇报，明确工作方向，形成工作思路，找到工作中的“轻重缓急”，以次完成学院相关行政工作。</w:t>
      </w:r>
    </w:p>
    <w:p>
      <w:pPr>
        <w:pStyle w:val="4"/>
        <w:spacing w:before="0" w:beforeAutospacing="0" w:after="180" w:afterAutospacing="0" w:line="360" w:lineRule="auto"/>
        <w:ind w:firstLine="643" w:firstLineChars="200"/>
        <w:rPr>
          <w:rFonts w:ascii="仿宋" w:hAnsi="仿宋" w:eastAsia="仿宋"/>
          <w:color w:val="333333"/>
          <w:sz w:val="32"/>
          <w:szCs w:val="32"/>
        </w:rPr>
      </w:pPr>
      <w:r>
        <w:rPr>
          <w:rStyle w:val="7"/>
          <w:rFonts w:hint="eastAsia" w:ascii="仿宋" w:hAnsi="仿宋" w:eastAsia="仿宋"/>
          <w:color w:val="333333"/>
          <w:sz w:val="32"/>
          <w:szCs w:val="32"/>
        </w:rPr>
        <w:t>三、爱岗敬业，勤奋工作。</w:t>
      </w:r>
    </w:p>
    <w:p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color w:val="333333"/>
          <w:sz w:val="32"/>
          <w:szCs w:val="32"/>
        </w:rPr>
        <w:t>负责科研工作，做到求真求实。</w:t>
      </w:r>
      <w:r>
        <w:rPr>
          <w:rFonts w:hint="eastAsia"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学年，协助我院教师申报202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年国自然项目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sz w:val="32"/>
          <w:szCs w:val="32"/>
        </w:rPr>
        <w:t>项；省自然基金2项；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黑龙江省卫生健康委项目1项；</w:t>
      </w:r>
      <w:r>
        <w:rPr>
          <w:rFonts w:hint="eastAsia" w:ascii="仿宋" w:hAnsi="仿宋" w:eastAsia="仿宋"/>
          <w:color w:val="333333"/>
          <w:sz w:val="32"/>
          <w:szCs w:val="32"/>
        </w:rPr>
        <w:t>获批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省科技厅指导项目1项</w:t>
      </w:r>
      <w:r>
        <w:rPr>
          <w:rFonts w:hint="eastAsia" w:ascii="仿宋" w:hAnsi="仿宋" w:eastAsia="仿宋"/>
          <w:color w:val="333333"/>
          <w:sz w:val="32"/>
          <w:szCs w:val="32"/>
        </w:rPr>
        <w:t>；</w:t>
      </w:r>
      <w:r>
        <w:rPr>
          <w:rFonts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ascii="仿宋" w:hAnsi="仿宋" w:eastAsia="仿宋"/>
          <w:color w:val="333333"/>
          <w:sz w:val="32"/>
          <w:szCs w:val="32"/>
        </w:rPr>
        <w:t>年度市级科技计划入库项目</w:t>
      </w:r>
      <w:r>
        <w:rPr>
          <w:rFonts w:hint="eastAsia" w:ascii="仿宋" w:hAnsi="仿宋" w:eastAsia="仿宋"/>
          <w:color w:val="333333"/>
          <w:sz w:val="32"/>
          <w:szCs w:val="32"/>
        </w:rPr>
        <w:t xml:space="preserve"> 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项，</w:t>
      </w:r>
      <w:r>
        <w:rPr>
          <w:rFonts w:ascii="仿宋" w:hAnsi="仿宋" w:eastAsia="仿宋"/>
          <w:color w:val="333333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color w:val="333333"/>
          <w:sz w:val="32"/>
          <w:szCs w:val="32"/>
        </w:rPr>
        <w:t>年度市级科技计划入库</w:t>
      </w:r>
      <w:r>
        <w:rPr>
          <w:rFonts w:hint="eastAsia" w:ascii="仿宋" w:hAnsi="仿宋" w:eastAsia="仿宋"/>
          <w:color w:val="333333"/>
          <w:sz w:val="32"/>
          <w:szCs w:val="32"/>
        </w:rPr>
        <w:t>项目1项；获批市哲学规划办项目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项；院内各类科研项目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项等。同时，对于已获批的科研项目开展开题答辩、中期管理、项目结题鉴定、成果登记等工作，督促教师按时按量完成科研项目研究；对于超期项目，按照上级主管部门及学校要求，延期或清理该项目。本学年共计结题鉴定科研项目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color w:val="333333"/>
          <w:sz w:val="32"/>
          <w:szCs w:val="32"/>
        </w:rPr>
        <w:t>项。</w:t>
      </w:r>
    </w:p>
    <w:p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本学年共计组织开展科研学术讲座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2场</w:t>
      </w:r>
      <w:r>
        <w:rPr>
          <w:rFonts w:hint="eastAsia" w:ascii="仿宋" w:hAnsi="仿宋" w:eastAsia="仿宋"/>
          <w:color w:val="333333"/>
          <w:sz w:val="32"/>
          <w:szCs w:val="32"/>
        </w:rPr>
        <w:t>、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开展病理学科研团队文献汇报每周三场，开展研究生</w:t>
      </w:r>
      <w:r>
        <w:rPr>
          <w:rFonts w:hint="eastAsia" w:ascii="仿宋" w:hAnsi="仿宋" w:eastAsia="仿宋"/>
          <w:color w:val="333333"/>
          <w:sz w:val="32"/>
          <w:szCs w:val="32"/>
        </w:rPr>
        <w:t>学科组会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每月3</w:t>
      </w:r>
      <w:r>
        <w:rPr>
          <w:rFonts w:hint="eastAsia" w:ascii="仿宋" w:hAnsi="仿宋" w:eastAsia="仿宋"/>
          <w:color w:val="333333"/>
          <w:sz w:val="32"/>
          <w:szCs w:val="32"/>
        </w:rPr>
        <w:t>场，积极为我院教师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研究生</w:t>
      </w:r>
      <w:r>
        <w:rPr>
          <w:rFonts w:hint="eastAsia" w:ascii="仿宋" w:hAnsi="仿宋" w:eastAsia="仿宋"/>
          <w:color w:val="333333"/>
          <w:sz w:val="32"/>
          <w:szCs w:val="32"/>
        </w:rPr>
        <w:t>进行学术交流搭建平台；同时，发挥好“上传下达”的传帮带作用，积极发布校内外学术讲座通知，协助我院教师积极参与各项讲座、培训等。</w:t>
      </w:r>
    </w:p>
    <w:p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此外，科研工作还包括：我院科研管理系统的维护，在每学期期末统计教师科研成果，并录入、完善科研管理系统；日常教师科研经费报销，为每位教师建立科研报销档案，明确科研经费报销流程，使科研经费报销管理更系统化、细致化；完成每年度我院科研统计、每月份科研月报上报工作；教师申报专利以及专利授权、专利年费管理等；科研实验室管理，具体包括省重点科研实验室申报、大型科研仪器设备管理与共享，科研实验室人员统计及实验室安全管理；完成教职工个人绩效、学院组织绩效科研部分材料的整理、核查；做好各级各类科研报奖工作；做好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年度科研奖励人员材料上交工作；协助教师完成科研脱产，顺利进入实验室开展实验，我院202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学年共计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333333"/>
          <w:sz w:val="32"/>
          <w:szCs w:val="32"/>
        </w:rPr>
        <w:t>名联合培养研究生顺利进入实验室开展研究并通过实验室安全考试。</w:t>
      </w:r>
    </w:p>
    <w:p>
      <w:pPr>
        <w:pStyle w:val="4"/>
        <w:spacing w:before="0" w:beforeAutospacing="0" w:after="180" w:afterAutospacing="0" w:line="360" w:lineRule="auto"/>
        <w:ind w:firstLine="585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b/>
          <w:color w:val="333333"/>
          <w:sz w:val="32"/>
          <w:szCs w:val="32"/>
        </w:rPr>
        <w:t>负责学科、硕士点工作，做到尽心尽力。</w:t>
      </w:r>
      <w:r>
        <w:rPr>
          <w:rFonts w:hint="eastAsia" w:ascii="仿宋" w:hAnsi="仿宋" w:eastAsia="仿宋"/>
          <w:color w:val="333333"/>
          <w:sz w:val="32"/>
          <w:szCs w:val="32"/>
        </w:rPr>
        <w:t>我院现有“病理学与病理生理学”省级领军人才梯队，本人主要协助召开梯队专题会议、日常领军人才梯队材料档案整理，202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学年圆满完成了“病理学与病理生理学”省级领军人才梯队近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color w:val="333333"/>
          <w:sz w:val="32"/>
          <w:szCs w:val="32"/>
        </w:rPr>
        <w:t>年科研业绩等更新信息工作。</w:t>
      </w:r>
    </w:p>
    <w:p>
      <w:pPr>
        <w:pStyle w:val="4"/>
        <w:spacing w:before="0" w:beforeAutospacing="0" w:after="180" w:afterAutospacing="0" w:line="360" w:lineRule="auto"/>
        <w:ind w:firstLine="585"/>
        <w:jc w:val="both"/>
        <w:rPr>
          <w:rFonts w:hint="eastAsia"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我院现为医学技术专业下设病理学技术方向硕士点，由于硕士点建设与管理工作是新的工作内容，所需更需谨慎认真，高度负责，尽心尽力。202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color w:val="333333"/>
          <w:sz w:val="32"/>
          <w:szCs w:val="32"/>
        </w:rPr>
        <w:t>-202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color w:val="333333"/>
          <w:sz w:val="32"/>
          <w:szCs w:val="32"/>
        </w:rPr>
        <w:t>学年主要完成了我院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3个方向</w:t>
      </w:r>
      <w:r>
        <w:rPr>
          <w:rFonts w:hint="eastAsia" w:ascii="仿宋" w:hAnsi="仿宋" w:eastAsia="仿宋"/>
          <w:color w:val="333333"/>
          <w:sz w:val="32"/>
          <w:szCs w:val="32"/>
        </w:rPr>
        <w:t>硕士生导师遴选工作，现我院硕士生导师共计8人，博士研究生导师1人；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我院首届独立培养的2019级硕士研究生3人顺利毕业；目前</w:t>
      </w:r>
      <w:r>
        <w:rPr>
          <w:rFonts w:hint="eastAsia" w:ascii="仿宋" w:hAnsi="仿宋" w:eastAsia="仿宋"/>
          <w:color w:val="333333"/>
          <w:sz w:val="32"/>
          <w:szCs w:val="32"/>
        </w:rPr>
        <w:t>2020级</w:t>
      </w:r>
      <w:r>
        <w:rPr>
          <w:rFonts w:hint="eastAsia" w:ascii="仿宋" w:hAnsi="仿宋" w:eastAsia="仿宋"/>
          <w:color w:val="333333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2021级、2022级</w:t>
      </w:r>
      <w:r>
        <w:rPr>
          <w:rFonts w:hint="eastAsia" w:ascii="仿宋" w:hAnsi="仿宋" w:eastAsia="仿宋"/>
          <w:color w:val="333333"/>
          <w:sz w:val="32"/>
          <w:szCs w:val="32"/>
        </w:rPr>
        <w:t>硕士研究生共计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333333"/>
          <w:sz w:val="32"/>
          <w:szCs w:val="32"/>
        </w:rPr>
        <w:t>人，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本学年完成了研究生</w:t>
      </w:r>
      <w:r>
        <w:rPr>
          <w:rFonts w:hint="eastAsia" w:ascii="仿宋" w:hAnsi="仿宋" w:eastAsia="仿宋"/>
          <w:color w:val="333333"/>
          <w:sz w:val="32"/>
          <w:szCs w:val="32"/>
        </w:rPr>
        <w:t>招考、面试、复试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等</w:t>
      </w:r>
      <w:r>
        <w:rPr>
          <w:rFonts w:hint="eastAsia" w:ascii="仿宋" w:hAnsi="仿宋" w:eastAsia="仿宋"/>
          <w:color w:val="333333"/>
          <w:sz w:val="32"/>
          <w:szCs w:val="32"/>
        </w:rPr>
        <w:t>工作，20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333333"/>
          <w:sz w:val="32"/>
          <w:szCs w:val="32"/>
        </w:rPr>
        <w:t>、202</w:t>
      </w: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>1、2022</w:t>
      </w:r>
      <w:r>
        <w:rPr>
          <w:rFonts w:hint="eastAsia" w:ascii="仿宋" w:hAnsi="仿宋" w:eastAsia="仿宋"/>
          <w:color w:val="333333"/>
          <w:sz w:val="32"/>
          <w:szCs w:val="32"/>
        </w:rPr>
        <w:t>级硕士研究生培养方案修订，硕士生导师-学生互选工作等工作。此外，受疫情影响，对于各级各类硕士研究生日常管理工作也给我的工作带来挑战。在疫情期间，我积极转变工作方式，更加注重硕士研究生的心理健康，每日打卡研究生身体状况，返校期间每日与研究生保持联系，准备好线上、线下授课教学模式，帮助研究生顺利迁到新寝室楼等，确保返校期间的安全。 对于研究生的管理工作，不仅和各级研究生建立起了深厚的师生情谊，也在工作上获得领导同事的认可。</w:t>
      </w:r>
    </w:p>
    <w:p>
      <w:pPr>
        <w:pStyle w:val="4"/>
        <w:numPr>
          <w:numId w:val="0"/>
        </w:numPr>
        <w:spacing w:before="0" w:beforeAutospacing="0" w:after="180" w:afterAutospacing="0" w:line="360" w:lineRule="auto"/>
        <w:ind w:firstLine="643" w:firstLineChars="200"/>
        <w:jc w:val="both"/>
        <w:rPr>
          <w:rFonts w:hint="eastAsia" w:ascii="仿宋" w:hAnsi="仿宋" w:eastAsia="仿宋"/>
          <w:b/>
          <w:bCs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bCs/>
          <w:color w:val="333333"/>
          <w:sz w:val="32"/>
          <w:szCs w:val="32"/>
          <w:lang w:val="en-US" w:eastAsia="zh-CN"/>
        </w:rPr>
        <w:t>四、个人成果。</w:t>
      </w:r>
    </w:p>
    <w:p>
      <w:pPr>
        <w:pStyle w:val="4"/>
        <w:numPr>
          <w:numId w:val="0"/>
        </w:numPr>
        <w:spacing w:before="0" w:beforeAutospacing="0" w:after="180" w:afterAutospacing="0" w:line="360" w:lineRule="auto"/>
        <w:jc w:val="both"/>
        <w:rPr>
          <w:rFonts w:hint="default" w:ascii="仿宋" w:hAnsi="仿宋" w:eastAsia="仿宋"/>
          <w:color w:val="333333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color w:val="333333"/>
          <w:sz w:val="32"/>
          <w:szCs w:val="32"/>
          <w:lang w:val="en-US" w:eastAsia="zh-CN"/>
        </w:rPr>
        <w:t xml:space="preserve">    2021-2022学年，以本职工作为契机，以工作内容为出发点，本人获批相关院内教研课题1项，完成2项厅局级科研课题的结题，同时发表相关论文2篇。</w:t>
      </w:r>
    </w:p>
    <w:p>
      <w:pPr>
        <w:pStyle w:val="4"/>
        <w:spacing w:before="0" w:beforeAutospacing="0" w:after="180" w:afterAutospacing="0" w:line="360" w:lineRule="auto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　　</w:t>
      </w:r>
      <w:bookmarkStart w:id="0" w:name="_GoBack"/>
      <w:bookmarkEnd w:id="0"/>
      <w:r>
        <w:rPr>
          <w:rFonts w:hint="eastAsia" w:ascii="仿宋" w:hAnsi="仿宋" w:eastAsia="仿宋"/>
          <w:color w:val="333333"/>
          <w:sz w:val="32"/>
          <w:szCs w:val="32"/>
        </w:rPr>
        <w:t>在以后的工作中，我一定会扬长避短，克服不足、认真学习、发奋工作、积极进取，凭借“专业精、学识广、上手快、后劲足”的信念，把工作做的更好，为学院发展做的更多，贡献做的更大。</w:t>
      </w:r>
    </w:p>
    <w:p>
      <w:pPr>
        <w:spacing w:line="360" w:lineRule="auto"/>
        <w:rPr>
          <w:rFonts w:ascii="仿宋" w:hAnsi="仿宋" w:eastAsia="仿宋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U1MTI0MWIyNzgyZWQ1MzBmOTkyNGVlOGU3ZWJkN2MifQ=="/>
  </w:docVars>
  <w:rsids>
    <w:rsidRoot w:val="004019C7"/>
    <w:rsid w:val="00027555"/>
    <w:rsid w:val="00041EA6"/>
    <w:rsid w:val="000455BA"/>
    <w:rsid w:val="00090EE0"/>
    <w:rsid w:val="000D04AE"/>
    <w:rsid w:val="001212EC"/>
    <w:rsid w:val="00156EAC"/>
    <w:rsid w:val="001619B4"/>
    <w:rsid w:val="0017021B"/>
    <w:rsid w:val="001C363B"/>
    <w:rsid w:val="001D19F8"/>
    <w:rsid w:val="001D3E0E"/>
    <w:rsid w:val="001D7185"/>
    <w:rsid w:val="00236D88"/>
    <w:rsid w:val="00254635"/>
    <w:rsid w:val="00261EE7"/>
    <w:rsid w:val="002A53BA"/>
    <w:rsid w:val="002B5C9A"/>
    <w:rsid w:val="002C1419"/>
    <w:rsid w:val="002C6154"/>
    <w:rsid w:val="002D6426"/>
    <w:rsid w:val="00305CCE"/>
    <w:rsid w:val="00311BE2"/>
    <w:rsid w:val="0034729D"/>
    <w:rsid w:val="00362D94"/>
    <w:rsid w:val="00390AFC"/>
    <w:rsid w:val="003A095D"/>
    <w:rsid w:val="003B5DED"/>
    <w:rsid w:val="003B6B3D"/>
    <w:rsid w:val="003D5574"/>
    <w:rsid w:val="003D6B54"/>
    <w:rsid w:val="003E09B5"/>
    <w:rsid w:val="003E5426"/>
    <w:rsid w:val="003F2596"/>
    <w:rsid w:val="004005AB"/>
    <w:rsid w:val="004019C7"/>
    <w:rsid w:val="0041506B"/>
    <w:rsid w:val="0042271F"/>
    <w:rsid w:val="004718C2"/>
    <w:rsid w:val="0048444F"/>
    <w:rsid w:val="00485096"/>
    <w:rsid w:val="004A2312"/>
    <w:rsid w:val="004F0FE4"/>
    <w:rsid w:val="005243C9"/>
    <w:rsid w:val="005420D5"/>
    <w:rsid w:val="00557266"/>
    <w:rsid w:val="005754C3"/>
    <w:rsid w:val="00581F97"/>
    <w:rsid w:val="005C5A1B"/>
    <w:rsid w:val="00601399"/>
    <w:rsid w:val="006400B6"/>
    <w:rsid w:val="0065235F"/>
    <w:rsid w:val="00687F72"/>
    <w:rsid w:val="006B064D"/>
    <w:rsid w:val="006B0E28"/>
    <w:rsid w:val="006D1A23"/>
    <w:rsid w:val="00710CE2"/>
    <w:rsid w:val="00753EB2"/>
    <w:rsid w:val="007773A4"/>
    <w:rsid w:val="007B5C43"/>
    <w:rsid w:val="007E3D6D"/>
    <w:rsid w:val="007F4511"/>
    <w:rsid w:val="007F63F2"/>
    <w:rsid w:val="00807A52"/>
    <w:rsid w:val="00814670"/>
    <w:rsid w:val="008300A5"/>
    <w:rsid w:val="008324B6"/>
    <w:rsid w:val="00837E75"/>
    <w:rsid w:val="00855D7C"/>
    <w:rsid w:val="00861689"/>
    <w:rsid w:val="008935F6"/>
    <w:rsid w:val="008B24C9"/>
    <w:rsid w:val="008C2F7F"/>
    <w:rsid w:val="008D72A9"/>
    <w:rsid w:val="00911036"/>
    <w:rsid w:val="00912B63"/>
    <w:rsid w:val="009C6C54"/>
    <w:rsid w:val="00A65454"/>
    <w:rsid w:val="00A80355"/>
    <w:rsid w:val="00AA3AA1"/>
    <w:rsid w:val="00AD69C4"/>
    <w:rsid w:val="00AF502B"/>
    <w:rsid w:val="00B10C71"/>
    <w:rsid w:val="00B23ECB"/>
    <w:rsid w:val="00B5626A"/>
    <w:rsid w:val="00B576F8"/>
    <w:rsid w:val="00B74C3E"/>
    <w:rsid w:val="00BA2CA3"/>
    <w:rsid w:val="00BA3A39"/>
    <w:rsid w:val="00BE003B"/>
    <w:rsid w:val="00C2285C"/>
    <w:rsid w:val="00C3348C"/>
    <w:rsid w:val="00CD3822"/>
    <w:rsid w:val="00CE70F0"/>
    <w:rsid w:val="00D11396"/>
    <w:rsid w:val="00D23299"/>
    <w:rsid w:val="00D34EB7"/>
    <w:rsid w:val="00DB0BDD"/>
    <w:rsid w:val="00DD7042"/>
    <w:rsid w:val="00DF2CE0"/>
    <w:rsid w:val="00E31B71"/>
    <w:rsid w:val="00E31ECC"/>
    <w:rsid w:val="00E41532"/>
    <w:rsid w:val="00E41D14"/>
    <w:rsid w:val="00E96C5A"/>
    <w:rsid w:val="00E97B3E"/>
    <w:rsid w:val="00EB3950"/>
    <w:rsid w:val="00EB4E54"/>
    <w:rsid w:val="00EC16F1"/>
    <w:rsid w:val="00EC3CDD"/>
    <w:rsid w:val="00ED7F9D"/>
    <w:rsid w:val="00EF2857"/>
    <w:rsid w:val="00F01DE4"/>
    <w:rsid w:val="00F35522"/>
    <w:rsid w:val="00F53C4B"/>
    <w:rsid w:val="00F568AD"/>
    <w:rsid w:val="00F958DD"/>
    <w:rsid w:val="00F97A78"/>
    <w:rsid w:val="00F97FE4"/>
    <w:rsid w:val="00FA3171"/>
    <w:rsid w:val="00FC2C32"/>
    <w:rsid w:val="00FE295B"/>
    <w:rsid w:val="3C0268B5"/>
    <w:rsid w:val="467F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2276</Words>
  <Characters>2392</Characters>
  <Lines>19</Lines>
  <Paragraphs>5</Paragraphs>
  <TotalTime>327</TotalTime>
  <ScaleCrop>false</ScaleCrop>
  <LinksUpToDate>false</LinksUpToDate>
  <CharactersWithSpaces>2413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2018-09-10T05:53:00Z</dcterms:created>
  <dc:creator>User</dc:creator>
  <cp:lastModifiedBy>水雨蒸疯</cp:lastModifiedBy>
  <dcterms:modified xsi:type="dcterms:W3CDTF">2022-09-13T12:55:31Z</dcterms:modified>
  <cp:revision>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BC2FF02D284A4E8B9C41BBF30B109757</vt:lpwstr>
  </property>
</Properties>
</file>