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rPr>
          <w:rFonts w:ascii="黑体" w:hAnsi="黑体" w:eastAsia="黑体"/>
          <w:sz w:val="32"/>
          <w:szCs w:val="32"/>
        </w:rPr>
      </w:pPr>
    </w:p>
    <w:p>
      <w:pPr>
        <w:spacing w:line="400" w:lineRule="exact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32"/>
          <w:szCs w:val="32"/>
        </w:rPr>
        <w:t>附表：</w:t>
      </w:r>
    </w:p>
    <w:p>
      <w:pPr>
        <w:spacing w:line="400" w:lineRule="exact"/>
        <w:jc w:val="center"/>
        <w:rPr>
          <w:rFonts w:ascii="黑体" w:hAnsi="宋体" w:eastAsia="黑体"/>
          <w:sz w:val="32"/>
          <w:szCs w:val="32"/>
        </w:rPr>
      </w:pPr>
      <w:r>
        <w:rPr>
          <w:rFonts w:hint="eastAsia" w:ascii="黑体" w:hAnsi="宋体" w:eastAsia="黑体"/>
          <w:sz w:val="32"/>
          <w:szCs w:val="32"/>
        </w:rPr>
        <w:t>齐齐哈尔医学院教职工</w:t>
      </w:r>
      <w:r>
        <w:rPr>
          <w:rFonts w:hint="eastAsia" w:ascii="黑体" w:hAnsi="宋体" w:eastAsia="黑体"/>
          <w:sz w:val="32"/>
          <w:szCs w:val="32"/>
          <w:u w:val="single"/>
        </w:rPr>
        <w:t>202</w:t>
      </w:r>
      <w:r>
        <w:rPr>
          <w:rFonts w:hint="eastAsia" w:ascii="黑体" w:hAnsi="宋体" w:eastAsia="黑体"/>
          <w:sz w:val="32"/>
          <w:szCs w:val="32"/>
          <w:u w:val="single"/>
          <w:lang w:val="en-US" w:eastAsia="zh-CN"/>
        </w:rPr>
        <w:t>2</w:t>
      </w:r>
      <w:r>
        <w:rPr>
          <w:rFonts w:hint="eastAsia" w:ascii="黑体" w:hAnsi="宋体" w:eastAsia="黑体"/>
          <w:sz w:val="32"/>
          <w:szCs w:val="32"/>
        </w:rPr>
        <w:t>年度考核登记表</w:t>
      </w:r>
    </w:p>
    <w:p>
      <w:pPr>
        <w:rPr>
          <w:rFonts w:ascii="仿宋_GB2312" w:hAnsi="宋体" w:eastAsia="仿宋_GB2312"/>
          <w:sz w:val="24"/>
        </w:rPr>
      </w:pPr>
      <w:r>
        <w:rPr>
          <w:rFonts w:hint="eastAsia" w:ascii="仿宋_GB2312" w:hAnsi="宋体" w:eastAsia="仿宋_GB2312"/>
          <w:sz w:val="24"/>
        </w:rPr>
        <w:t>院（部、处）：</w:t>
      </w:r>
      <w:r>
        <w:rPr>
          <w:rFonts w:hint="eastAsia" w:ascii="宋体" w:hAnsi="宋体" w:eastAsia="宋体" w:cs="宋体"/>
          <w:i w:val="0"/>
          <w:color w:val="000000"/>
          <w:kern w:val="0"/>
          <w:sz w:val="20"/>
          <w:szCs w:val="20"/>
          <w:u w:val="none"/>
          <w:lang w:val="en-US" w:eastAsia="zh-CN" w:bidi="ar"/>
        </w:rPr>
        <w:t>病理学院</w:t>
      </w:r>
      <w:r>
        <w:rPr>
          <w:rFonts w:hint="eastAsia" w:ascii="仿宋_GB2312" w:hAnsi="宋体" w:eastAsia="仿宋_GB2312"/>
          <w:sz w:val="24"/>
        </w:rPr>
        <w:t xml:space="preserve">                                </w:t>
      </w:r>
      <w:r>
        <w:rPr>
          <w:rFonts w:hint="eastAsia" w:ascii="仿宋_GB2312" w:hAnsi="宋体" w:eastAsia="仿宋_GB2312"/>
          <w:sz w:val="24"/>
          <w:lang w:val="en-US" w:eastAsia="zh-CN"/>
        </w:rPr>
        <w:t>2022</w:t>
      </w:r>
      <w:r>
        <w:rPr>
          <w:rFonts w:hint="eastAsia" w:ascii="仿宋_GB2312" w:hAnsi="宋体" w:eastAsia="仿宋_GB2312"/>
          <w:sz w:val="24"/>
        </w:rPr>
        <w:t>年</w:t>
      </w:r>
      <w:r>
        <w:rPr>
          <w:rFonts w:hint="eastAsia" w:ascii="仿宋_GB2312" w:hAnsi="宋体" w:eastAsia="仿宋_GB2312"/>
          <w:sz w:val="24"/>
          <w:lang w:val="en-US" w:eastAsia="zh-CN"/>
        </w:rPr>
        <w:t>9</w:t>
      </w:r>
      <w:r>
        <w:rPr>
          <w:rFonts w:hint="eastAsia" w:ascii="仿宋_GB2312" w:hAnsi="宋体" w:eastAsia="仿宋_GB2312"/>
          <w:sz w:val="24"/>
        </w:rPr>
        <w:t>月</w:t>
      </w:r>
      <w:r>
        <w:rPr>
          <w:rFonts w:hint="eastAsia" w:ascii="仿宋_GB2312" w:hAnsi="宋体" w:eastAsia="仿宋_GB2312"/>
          <w:sz w:val="24"/>
          <w:lang w:val="en-US" w:eastAsia="zh-CN"/>
        </w:rPr>
        <w:t>16</w:t>
      </w:r>
      <w:r>
        <w:rPr>
          <w:rFonts w:hint="eastAsia" w:ascii="仿宋_GB2312" w:hAnsi="宋体" w:eastAsia="仿宋_GB2312"/>
          <w:sz w:val="24"/>
        </w:rPr>
        <w:t xml:space="preserve"> 日</w:t>
      </w:r>
    </w:p>
    <w:tbl>
      <w:tblPr>
        <w:tblStyle w:val="7"/>
        <w:tblW w:w="935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6"/>
        <w:gridCol w:w="504"/>
        <w:gridCol w:w="1560"/>
        <w:gridCol w:w="2126"/>
        <w:gridCol w:w="1134"/>
        <w:gridCol w:w="1984"/>
        <w:gridCol w:w="9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姓名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 xml:space="preserve">    吴淑琴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性 别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女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政治面貌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  <w:lang w:eastAsia="zh-CN"/>
              </w:rPr>
              <w:t>群众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教研室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  <w:lang w:eastAsia="zh-CN"/>
              </w:rPr>
              <w:t>基础</w:t>
            </w:r>
            <w:r>
              <w:rPr>
                <w:rFonts w:hint="eastAsia" w:ascii="仿宋_GB2312" w:hAnsi="宋体" w:eastAsia="仿宋_GB2312"/>
                <w:sz w:val="24"/>
              </w:rPr>
              <w:t>病理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专业技术职务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  <w:lang w:eastAsia="zh-CN"/>
              </w:rPr>
              <w:t>副主任医师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/</w:t>
            </w:r>
            <w:r>
              <w:rPr>
                <w:rFonts w:hint="eastAsia" w:ascii="仿宋_GB2312" w:hAnsi="宋体" w:eastAsia="仿宋_GB2312"/>
                <w:sz w:val="24"/>
                <w:lang w:eastAsia="zh-CN"/>
              </w:rPr>
              <w:t>副教授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聘任时间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2004.9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工作岗位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教师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行政职务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  <w:lang w:eastAsia="zh-CN"/>
              </w:rPr>
              <w:t>基础</w:t>
            </w:r>
            <w:r>
              <w:rPr>
                <w:rFonts w:hint="eastAsia" w:ascii="仿宋_GB2312" w:hAnsi="宋体" w:eastAsia="仿宋_GB2312"/>
                <w:sz w:val="24"/>
              </w:rPr>
              <w:t>病理教研室</w:t>
            </w:r>
            <w:r>
              <w:rPr>
                <w:rFonts w:hint="eastAsia" w:ascii="仿宋_GB2312" w:hAnsi="宋体" w:eastAsia="仿宋_GB2312"/>
                <w:sz w:val="24"/>
                <w:lang w:eastAsia="zh-CN"/>
              </w:rPr>
              <w:t>副主任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任职时间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2011.1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25" w:hRule="atLeast"/>
        </w:trPr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ind w:firstLine="120" w:firstLineChars="50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个人</w:t>
            </w:r>
          </w:p>
          <w:p>
            <w:pPr>
              <w:spacing w:line="460" w:lineRule="exact"/>
              <w:ind w:firstLine="120" w:firstLineChars="50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总结</w:t>
            </w:r>
          </w:p>
        </w:tc>
        <w:tc>
          <w:tcPr>
            <w:tcW w:w="830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645"/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  <w:t>在政治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>思想方面</w:t>
            </w:r>
            <w:r>
              <w:rPr>
                <w:rFonts w:hint="eastAsia" w:ascii="仿宋_GB2312" w:hAnsi="宋体" w:eastAsia="仿宋_GB2312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>认真学习</w:t>
            </w:r>
            <w:r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  <w:t>防疫，控疫的相关政策及法律法规。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>拥护共产党的领导，遵守学院各项规章制度，积极参加各项活动，按照“四有”好</w:t>
            </w:r>
            <w:r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  <w:t>教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>师的标准严格要求自己，团结同志，爱岗敬业，积极进取。</w:t>
            </w:r>
          </w:p>
          <w:p>
            <w:pPr>
              <w:ind w:firstLine="645"/>
              <w:rPr>
                <w:rFonts w:hint="default" w:ascii="仿宋_GB2312" w:hAnsi="宋体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  <w:t>完成学院及教研室赋予的各项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>教学工作</w:t>
            </w:r>
            <w:r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  <w:t>《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>病理学</w:t>
            </w:r>
            <w:r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  <w:t>》、《法医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>病理学</w:t>
            </w:r>
            <w:r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  <w:t>》及《口腔组织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>病理学</w:t>
            </w:r>
            <w:r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  <w:t>》</w:t>
            </w:r>
            <w:r>
              <w:rPr>
                <w:rFonts w:hint="eastAsia" w:ascii="仿宋_GB2312" w:hAnsi="宋体" w:eastAsia="仿宋_GB2312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  <w:t>努力做到线上教学，线下教学</w:t>
            </w:r>
            <w:bookmarkStart w:id="2" w:name="_GoBack"/>
            <w:bookmarkEnd w:id="2"/>
            <w:r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  <w:t>及二者的统一。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>疫情期间精心设计教学，借助雨课堂、学习通、钉钉平台及腾讯会议，应用问题、启发、案例、讨论、归纳等多种教学方法，并将抗</w:t>
            </w:r>
            <w:r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  <w:t>疫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>英雄事迹融入教学，对</w:t>
            </w:r>
            <w:r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  <w:t>他们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>进行</w:t>
            </w:r>
            <w:r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  <w:t>引导。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>负责并</w:t>
            </w:r>
            <w:r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  <w:t>管理口腔组织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>病理学、</w:t>
            </w:r>
            <w:r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  <w:t>法医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>病理学</w:t>
            </w:r>
            <w:r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  <w:t>两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>门课程</w:t>
            </w:r>
            <w:r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  <w:t>的教学任务及辅导其学习情况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>，认真</w:t>
            </w:r>
            <w:r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  <w:t>学好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>每一堂课。</w:t>
            </w:r>
            <w:r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  <w:t>让学生融入到CBL、PBL、线上和线下混合教学等方法中。顺利完成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>本学年教学任务。</w:t>
            </w:r>
          </w:p>
          <w:p>
            <w:pPr>
              <w:ind w:firstLine="645"/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  <w:t>参与并获得了本校与临床的科研课题的申请“</w:t>
            </w:r>
            <w:bookmarkStart w:id="0" w:name="OLE_LINK4"/>
            <w:bookmarkStart w:id="1" w:name="OLE_LINK3"/>
            <w:r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  <w:t>生物反馈联合前庭康复治疗</w:t>
            </w:r>
            <w:bookmarkEnd w:id="0"/>
            <w:r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  <w:t>前庭性偏头痛的疗效观察</w:t>
            </w:r>
            <w:bookmarkEnd w:id="1"/>
            <w:r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  <w:t>”获学校3万元资助，在研中。指导的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>大学生</w:t>
            </w:r>
            <w:r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  <w:t>论文“红景天苷对东莨菪碱诱导阿尔茨海默病大鼠炎症因子的影响”已收录于《实用临床医药杂志》且已发表。努力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>的工作和默默</w:t>
            </w:r>
            <w:r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  <w:t>的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>付出</w:t>
            </w:r>
            <w:r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  <w:t>度过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>了这一年，</w:t>
            </w:r>
            <w:r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  <w:t>愿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>为</w:t>
            </w:r>
            <w:r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  <w:t>病理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>学院的发展</w:t>
            </w:r>
            <w:r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  <w:t>继续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>做出</w:t>
            </w:r>
            <w:r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  <w:t>更多的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>贡献。</w:t>
            </w:r>
          </w:p>
          <w:p>
            <w:pPr>
              <w:spacing w:line="460" w:lineRule="exact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5" w:hRule="atLeast"/>
        </w:trPr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奖励</w:t>
            </w:r>
          </w:p>
          <w:p>
            <w:pPr>
              <w:spacing w:line="300" w:lineRule="exact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情况</w:t>
            </w:r>
          </w:p>
        </w:tc>
        <w:tc>
          <w:tcPr>
            <w:tcW w:w="830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60" w:lineRule="exact"/>
              <w:rPr>
                <w:rFonts w:hint="eastAsia" w:ascii="仿宋_GB2312" w:hAnsi="宋体" w:eastAsia="仿宋_GB2312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29" w:hRule="atLeast"/>
        </w:trPr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惩处</w:t>
            </w:r>
          </w:p>
          <w:p>
            <w:pPr>
              <w:spacing w:line="300" w:lineRule="exact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情况</w:t>
            </w:r>
          </w:p>
        </w:tc>
        <w:tc>
          <w:tcPr>
            <w:tcW w:w="830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60" w:lineRule="exact"/>
              <w:rPr>
                <w:rFonts w:hint="eastAsia" w:ascii="仿宋_GB2312" w:hAnsi="宋体" w:eastAsia="仿宋_GB2312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84" w:hRule="atLeast"/>
        </w:trPr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考核</w:t>
            </w:r>
          </w:p>
          <w:p>
            <w:pPr>
              <w:spacing w:line="300" w:lineRule="exact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结果</w:t>
            </w:r>
          </w:p>
        </w:tc>
        <w:tc>
          <w:tcPr>
            <w:tcW w:w="8301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ind w:firstLine="240" w:firstLineChars="100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优秀（     ）    称职（      ）   不称职（      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96" w:hRule="atLeast"/>
        </w:trPr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考核</w:t>
            </w:r>
          </w:p>
          <w:p>
            <w:pPr>
              <w:spacing w:line="300" w:lineRule="exact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单位</w:t>
            </w:r>
          </w:p>
          <w:p>
            <w:pPr>
              <w:spacing w:line="300" w:lineRule="exact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意见</w:t>
            </w:r>
          </w:p>
        </w:tc>
        <w:tc>
          <w:tcPr>
            <w:tcW w:w="8301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意见：</w:t>
            </w:r>
          </w:p>
          <w:p>
            <w:pPr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 xml:space="preserve">                  签字（章）：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91" w:hRule="atLeast"/>
        </w:trPr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学校审核结论</w:t>
            </w:r>
          </w:p>
        </w:tc>
        <w:tc>
          <w:tcPr>
            <w:tcW w:w="830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结论：</w:t>
            </w:r>
          </w:p>
          <w:p>
            <w:pPr>
              <w:ind w:firstLine="2160" w:firstLineChars="900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盖章：            年     月    日</w:t>
            </w:r>
          </w:p>
        </w:tc>
      </w:tr>
    </w:tbl>
    <w:p>
      <w:r>
        <w:rPr>
          <w:rFonts w:hint="eastAsia"/>
        </w:rPr>
        <w:t>填报说明：1、个人总结：要求200字以内，填写本年度从事本岗位或学院相应工作情况，主要工作业绩等。</w:t>
      </w:r>
    </w:p>
    <w:p>
      <w:pPr>
        <w:sectPr>
          <w:footerReference r:id="rId5" w:type="default"/>
          <w:footerReference r:id="rId6" w:type="even"/>
          <w:pgSz w:w="11906" w:h="16838"/>
          <w:pgMar w:top="1701" w:right="1474" w:bottom="142" w:left="1588" w:header="851" w:footer="1258" w:gutter="0"/>
          <w:pgNumType w:fmt="numberInDash"/>
          <w:cols w:space="425" w:num="1"/>
          <w:titlePg/>
          <w:docGrid w:type="lines" w:linePitch="312" w:charSpace="0"/>
        </w:sectPr>
      </w:pPr>
      <w:r>
        <w:rPr>
          <w:rFonts w:hint="eastAsia"/>
        </w:rPr>
        <w:t>2、奖惩情况：填写院级及以上级别奖励或违反劳动纪律、违法违规情况。没有填“无”</w:t>
      </w:r>
    </w:p>
    <w:p>
      <w:pPr>
        <w:spacing w:line="220" w:lineRule="atLeast"/>
      </w:pPr>
    </w:p>
    <w:sectPr>
      <w:pgSz w:w="11906" w:h="16838"/>
      <w:pgMar w:top="1440" w:right="1800" w:bottom="1440" w:left="1800" w:header="708" w:footer="708" w:gutter="0"/>
      <w:cols w:space="708" w:num="1"/>
      <w:docGrid w:type="lines"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outside" w:y="1"/>
      <w:rPr>
        <w:rStyle w:val="9"/>
        <w:rFonts w:ascii="宋体" w:hAnsi="宋体"/>
        <w:sz w:val="28"/>
        <w:szCs w:val="28"/>
      </w:rPr>
    </w:pPr>
    <w:r>
      <w:rPr>
        <w:rStyle w:val="9"/>
        <w:rFonts w:ascii="宋体" w:hAnsi="宋体"/>
        <w:sz w:val="28"/>
        <w:szCs w:val="28"/>
      </w:rPr>
      <w:fldChar w:fldCharType="begin"/>
    </w:r>
    <w:r>
      <w:rPr>
        <w:rStyle w:val="9"/>
        <w:rFonts w:ascii="宋体" w:hAnsi="宋体"/>
        <w:sz w:val="28"/>
        <w:szCs w:val="28"/>
      </w:rPr>
      <w:instrText xml:space="preserve">PAGE  </w:instrText>
    </w:r>
    <w:r>
      <w:rPr>
        <w:rStyle w:val="9"/>
        <w:rFonts w:ascii="宋体" w:hAnsi="宋体"/>
        <w:sz w:val="28"/>
        <w:szCs w:val="28"/>
      </w:rPr>
      <w:fldChar w:fldCharType="separate"/>
    </w:r>
    <w:r>
      <w:rPr>
        <w:rStyle w:val="9"/>
        <w:rFonts w:ascii="宋体" w:hAnsi="宋体"/>
        <w:sz w:val="28"/>
        <w:szCs w:val="28"/>
      </w:rPr>
      <w:t>2</w:t>
    </w:r>
    <w:r>
      <w:rPr>
        <w:rStyle w:val="9"/>
        <w:rFonts w:ascii="宋体" w:hAnsi="宋体"/>
        <w:sz w:val="28"/>
        <w:szCs w:val="28"/>
      </w:rPr>
      <w:fldChar w:fldCharType="end"/>
    </w:r>
  </w:p>
  <w:p>
    <w:pPr>
      <w:pStyle w:val="4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outside" w:y="1"/>
      <w:rPr>
        <w:rStyle w:val="9"/>
      </w:rPr>
    </w:pPr>
    <w:r>
      <w:rPr>
        <w:rStyle w:val="9"/>
      </w:rPr>
      <w:fldChar w:fldCharType="begin"/>
    </w:r>
    <w:r>
      <w:rPr>
        <w:rStyle w:val="9"/>
      </w:rPr>
      <w:instrText xml:space="preserve">PAGE  </w:instrText>
    </w:r>
    <w:r>
      <w:rPr>
        <w:rStyle w:val="9"/>
      </w:rPr>
      <w:fldChar w:fldCharType="end"/>
    </w:r>
  </w:p>
  <w:p>
    <w:pPr>
      <w:pStyle w:val="4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val="bestFit" w:percent="156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2"/>
  </w:compat>
  <w:docVars>
    <w:docVar w:name="commondata" w:val="eyJoZGlkIjoiYjA3NzRkYjVkN2M2NjkzMjFkMzQ3NTFmYjYxMTNmM2UifQ=="/>
  </w:docVars>
  <w:rsids>
    <w:rsidRoot w:val="00D31D50"/>
    <w:rsid w:val="001534EB"/>
    <w:rsid w:val="001D23B6"/>
    <w:rsid w:val="002F5435"/>
    <w:rsid w:val="00323B43"/>
    <w:rsid w:val="00325913"/>
    <w:rsid w:val="003D37D8"/>
    <w:rsid w:val="00426133"/>
    <w:rsid w:val="004358AB"/>
    <w:rsid w:val="004373C4"/>
    <w:rsid w:val="00522AAA"/>
    <w:rsid w:val="00565E4F"/>
    <w:rsid w:val="00724C4B"/>
    <w:rsid w:val="008B0E29"/>
    <w:rsid w:val="008B7726"/>
    <w:rsid w:val="00BE1812"/>
    <w:rsid w:val="00D31D50"/>
    <w:rsid w:val="26455C0D"/>
    <w:rsid w:val="32FB6904"/>
    <w:rsid w:val="3779027B"/>
    <w:rsid w:val="5EE00FBB"/>
    <w:rsid w:val="67246C97"/>
    <w:rsid w:val="73C85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5"/>
    <w:uiPriority w:val="0"/>
    <w:pPr>
      <w:widowControl w:val="0"/>
      <w:adjustRightInd/>
      <w:snapToGrid/>
      <w:spacing w:after="0"/>
      <w:ind w:left="100" w:leftChars="2500"/>
      <w:jc w:val="both"/>
    </w:pPr>
    <w:rPr>
      <w:rFonts w:ascii="Times New Roman" w:hAnsi="Times New Roman" w:eastAsia="宋体" w:cs="Times New Roman"/>
      <w:kern w:val="2"/>
      <w:sz w:val="21"/>
      <w:szCs w:val="24"/>
    </w:rPr>
  </w:style>
  <w:style w:type="paragraph" w:styleId="3">
    <w:name w:val="Balloon Text"/>
    <w:basedOn w:val="1"/>
    <w:link w:val="11"/>
    <w:semiHidden/>
    <w:unhideWhenUsed/>
    <w:uiPriority w:val="99"/>
    <w:pPr>
      <w:spacing w:after="0"/>
    </w:pPr>
    <w:rPr>
      <w:sz w:val="18"/>
      <w:szCs w:val="18"/>
    </w:rPr>
  </w:style>
  <w:style w:type="paragraph" w:styleId="4">
    <w:name w:val="footer"/>
    <w:basedOn w:val="1"/>
    <w:link w:val="13"/>
    <w:unhideWhenUsed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5">
    <w:name w:val="header"/>
    <w:basedOn w:val="1"/>
    <w:link w:val="12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6">
    <w:name w:val="Normal (Web)"/>
    <w:basedOn w:val="1"/>
    <w:unhideWhenUsed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character" w:styleId="9">
    <w:name w:val="page number"/>
    <w:basedOn w:val="8"/>
    <w:uiPriority w:val="0"/>
  </w:style>
  <w:style w:type="character" w:styleId="10">
    <w:name w:val="Hyperlink"/>
    <w:basedOn w:val="8"/>
    <w:semiHidden/>
    <w:unhideWhenUsed/>
    <w:uiPriority w:val="99"/>
    <w:rPr>
      <w:color w:val="0000FF"/>
      <w:u w:val="single"/>
    </w:rPr>
  </w:style>
  <w:style w:type="character" w:customStyle="1" w:styleId="11">
    <w:name w:val="批注框文本 Char"/>
    <w:basedOn w:val="8"/>
    <w:link w:val="3"/>
    <w:semiHidden/>
    <w:uiPriority w:val="99"/>
    <w:rPr>
      <w:rFonts w:ascii="Tahoma" w:hAnsi="Tahoma"/>
      <w:sz w:val="18"/>
      <w:szCs w:val="18"/>
    </w:rPr>
  </w:style>
  <w:style w:type="character" w:customStyle="1" w:styleId="12">
    <w:name w:val="页眉 Char"/>
    <w:basedOn w:val="8"/>
    <w:link w:val="5"/>
    <w:semiHidden/>
    <w:uiPriority w:val="99"/>
    <w:rPr>
      <w:rFonts w:ascii="Tahoma" w:hAnsi="Tahoma"/>
      <w:sz w:val="18"/>
      <w:szCs w:val="18"/>
    </w:rPr>
  </w:style>
  <w:style w:type="character" w:customStyle="1" w:styleId="13">
    <w:name w:val="页脚 Char"/>
    <w:basedOn w:val="8"/>
    <w:link w:val="4"/>
    <w:uiPriority w:val="0"/>
    <w:rPr>
      <w:rFonts w:ascii="Tahoma" w:hAnsi="Tahoma"/>
      <w:sz w:val="18"/>
      <w:szCs w:val="18"/>
    </w:rPr>
  </w:style>
  <w:style w:type="paragraph" w:customStyle="1" w:styleId="14">
    <w:name w:val="Char Char Char Char Char Char Char"/>
    <w:basedOn w:val="1"/>
    <w:uiPriority w:val="0"/>
    <w:pPr>
      <w:widowControl w:val="0"/>
      <w:tabs>
        <w:tab w:val="left" w:pos="1723"/>
      </w:tabs>
      <w:adjustRightInd/>
      <w:snapToGrid/>
      <w:spacing w:after="0"/>
      <w:ind w:left="1723" w:hanging="1080"/>
      <w:jc w:val="both"/>
    </w:pPr>
    <w:rPr>
      <w:rFonts w:ascii="Times New Roman" w:hAnsi="Times New Roman" w:eastAsia="仿宋_GB2312" w:cs="Times New Roman"/>
      <w:kern w:val="2"/>
      <w:sz w:val="24"/>
      <w:szCs w:val="24"/>
    </w:rPr>
  </w:style>
  <w:style w:type="character" w:customStyle="1" w:styleId="15">
    <w:name w:val="日期 Char"/>
    <w:basedOn w:val="8"/>
    <w:link w:val="2"/>
    <w:uiPriority w:val="0"/>
    <w:rPr>
      <w:rFonts w:ascii="Times New Roman" w:hAnsi="Times New Roman" w:eastAsia="宋体" w:cs="Times New Roman"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689</Words>
  <Characters>712</Characters>
  <Lines>2</Lines>
  <Paragraphs>1</Paragraphs>
  <TotalTime>1</TotalTime>
  <ScaleCrop>false</ScaleCrop>
  <LinksUpToDate>false</LinksUpToDate>
  <CharactersWithSpaces>829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李</cp:lastModifiedBy>
  <dcterms:modified xsi:type="dcterms:W3CDTF">2022-09-16T04:02:19Z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12405D1B06874FCB8BA020DCA8CE8500</vt:lpwstr>
  </property>
</Properties>
</file>