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right="0" w:rightChars="0" w:firstLine="2560" w:firstLineChars="800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胡南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202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  <w:lang w:val="en-US" w:eastAsia="zh-CN"/>
        </w:rPr>
        <w:t>1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-202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  <w:lang w:val="en-US" w:eastAsia="zh-CN"/>
        </w:rPr>
        <w:t>2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学年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述职报告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40" w:lineRule="auto"/>
        <w:ind w:right="0"/>
        <w:jc w:val="both"/>
        <w:rPr>
          <w:rFonts w:hint="eastAsia" w:ascii="仿宋" w:hAnsi="仿宋" w:eastAsia="仿宋" w:cs="仿宋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202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-202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学年在领导和同事们的的关心帮助下，圆满完成了各项工作任务，总结如下：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40" w:lineRule="auto"/>
        <w:ind w:right="0" w:firstLine="320" w:firstLineChars="1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一、思想方面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40" w:lineRule="auto"/>
        <w:ind w:right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拥护中国共产党的领导，遵守法律法规及学院各项规章制度，积极参加学院的各项活动，不忘初心，爱岗敬业，团结同志，积极进取。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坚持正确政治方向，做坚守理想信念、矢志教育报国的模范；坚持落实立德树人，做牢记初心使命、培根铸魂育人的模范；坚持涵养高尚师德，做孜孜不倦钻研、业务日益精进的模范。</w:t>
      </w:r>
      <w:r>
        <w:rPr>
          <w:rFonts w:hint="eastAsia" w:ascii="仿宋" w:hAnsi="仿宋" w:eastAsia="仿宋" w:cs="仿宋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作为</w:t>
      </w:r>
      <w:r>
        <w:rPr>
          <w:rFonts w:hint="eastAsia" w:ascii="仿宋" w:hAnsi="仿宋" w:eastAsia="仿宋" w:cs="仿宋"/>
          <w:caps w:val="0"/>
          <w:color w:val="333333"/>
          <w:spacing w:val="0"/>
          <w:sz w:val="32"/>
          <w:szCs w:val="32"/>
          <w:shd w:val="clear" w:fill="FFFFFF"/>
        </w:rPr>
        <w:t>一名光荣的人民教师，热爱祖国，忠诚党的教育事业，遵守国家法律法规，履行教书育人的神圣职责，引领学生健康成长，做到有理想信念、有道德情操、有扎实学识、有仁爱之心，为国家富强、民族振兴、人民幸福而努力奋斗。</w:t>
      </w: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spacing w:before="0" w:beforeAutospacing="0" w:after="0" w:afterAutospacing="0" w:line="240" w:lineRule="auto"/>
        <w:ind w:right="0" w:rightChars="0"/>
        <w:jc w:val="both"/>
        <w:rPr>
          <w:rFonts w:hint="eastAsia" w:ascii="仿宋" w:eastAsia="仿宋" w:cs="仿宋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  <w:lang w:eastAsia="zh-CN"/>
        </w:rPr>
      </w:pPr>
      <w:r>
        <w:rPr>
          <w:rFonts w:hint="eastAsia" w:ascii="仿宋" w:eastAsia="仿宋" w:cs="仿宋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  <w:lang w:eastAsia="zh-CN"/>
        </w:rPr>
        <w:t>二、教学方面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40" w:lineRule="auto"/>
        <w:ind w:right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eastAsia="仿宋" w:cs="仿宋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工作在教学一线，坚持教书和育人相统一，注重为人师表、言传身教。</w:t>
      </w:r>
      <w:r>
        <w:rPr>
          <w:rFonts w:hint="eastAsia" w:ascii="仿宋" w:hAnsi="仿宋" w:eastAsia="仿宋" w:cs="仿宋"/>
          <w:sz w:val="32"/>
          <w:szCs w:val="32"/>
        </w:rPr>
        <w:t>认真主动参加教研室集体备课和混合式教学。承担了20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-20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年度201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级临床医学专业、护理学专业、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病理学专业，全科医学专业，精神医学专业，病理学，外科诊断病理学，病理学技术的教学工作，</w:t>
      </w:r>
      <w:r>
        <w:rPr>
          <w:rFonts w:hint="eastAsia" w:ascii="仿宋" w:hAnsi="仿宋" w:eastAsia="仿宋" w:cs="仿宋"/>
          <w:sz w:val="32"/>
          <w:szCs w:val="32"/>
        </w:rPr>
        <w:t>共计超出工作量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1123.68</w:t>
      </w:r>
      <w:r>
        <w:rPr>
          <w:rFonts w:hint="eastAsia" w:ascii="仿宋" w:hAnsi="仿宋" w:eastAsia="仿宋" w:cs="仿宋"/>
          <w:sz w:val="32"/>
          <w:szCs w:val="32"/>
        </w:rPr>
        <w:t>学时的授课。</w:t>
      </w:r>
      <w:r>
        <w:rPr>
          <w:rFonts w:hint="eastAsia" w:ascii="仿宋" w:eastAsia="仿宋" w:cs="仿宋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《病理学》课程在省级一流课程基础上进一步充实学习资料和题库，完善混合式教学法。在超星平台新建的《外科诊断病理学》在线课程，不断积累资源，教学中认真对待每一堂课，以学生为中心，将学科进展和思政元素融入教学，注重知识、能力和素质的培养。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参与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黑龙江省教学科学规划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重点课题（GBB1318138）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基于混合式教学模式的病理学在线课程建设的研究，已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结题。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40" w:lineRule="auto"/>
        <w:ind w:right="0"/>
        <w:jc w:val="both"/>
      </w:pPr>
      <w:r>
        <w:rPr>
          <w:rFonts w:hint="eastAsia" w:ascii="仿宋" w:eastAsia="仿宋" w:cs="仿宋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  <w:lang w:eastAsia="zh-CN"/>
        </w:rPr>
        <w:t>三、医疗工作：</w:t>
      </w:r>
      <w:r>
        <w:rPr>
          <w:rFonts w:hint="eastAsia" w:ascii="仿宋" w:eastAsia="仿宋" w:cs="仿宋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无论工作日还是休息日，无论白天还是黑夜，进行临床病理诊断中心的</w:t>
      </w:r>
      <w:r>
        <w:rPr>
          <w:rFonts w:hint="eastAsia" w:ascii="仿宋" w:eastAsia="仿宋" w:cs="仿宋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  <w:lang w:eastAsia="zh-CN"/>
        </w:rPr>
        <w:t>取材及初诊及</w:t>
      </w:r>
      <w:r>
        <w:rPr>
          <w:rFonts w:hint="eastAsia" w:ascii="仿宋" w:eastAsia="仿宋" w:cs="仿宋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工作。</w:t>
      </w:r>
      <w:r>
        <w:rPr>
          <w:rFonts w:hint="eastAsia" w:ascii="仿宋" w:eastAsia="仿宋" w:cs="仿宋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  <w:lang w:eastAsia="zh-CN"/>
        </w:rPr>
        <w:t>担任临床病理诊断中心取材组组长及消化亚专科秘书，</w:t>
      </w:r>
      <w:r>
        <w:rPr>
          <w:rFonts w:hint="eastAsia" w:ascii="仿宋" w:eastAsia="仿宋" w:cs="仿宋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为了临床及患者需要，为了紧跟学科进展，每个周末都坚持临床病理的网络培训学习，不断提升更新业务知识，</w:t>
      </w:r>
      <w:r>
        <w:rPr>
          <w:rFonts w:hint="eastAsia" w:ascii="仿宋" w:eastAsia="仿宋" w:cs="仿宋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  <w:lang w:eastAsia="zh-CN"/>
        </w:rPr>
        <w:t>于</w:t>
      </w:r>
      <w:r>
        <w:rPr>
          <w:rFonts w:hint="eastAsia" w:ascii="仿宋" w:eastAsia="仿宋" w:cs="仿宋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  <w:lang w:val="en-US" w:eastAsia="zh-CN"/>
        </w:rPr>
        <w:t>2022年7月6日至2022年7月20日参加齐齐哈尔医学院附属第二医院2022年师资培训班，获得住院医师规范化培训师资培训证书，</w:t>
      </w:r>
      <w:r>
        <w:rPr>
          <w:rFonts w:hint="eastAsia" w:ascii="仿宋" w:eastAsia="仿宋" w:cs="仿宋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指导住培医生和</w:t>
      </w:r>
      <w:r>
        <w:rPr>
          <w:rFonts w:hint="eastAsia" w:ascii="仿宋" w:eastAsia="仿宋" w:cs="仿宋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  <w:lang w:eastAsia="zh-CN"/>
        </w:rPr>
        <w:t>低年资</w:t>
      </w:r>
      <w:r>
        <w:rPr>
          <w:rFonts w:hint="eastAsia" w:ascii="仿宋" w:eastAsia="仿宋" w:cs="仿宋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医生。</w:t>
      </w:r>
      <w:r>
        <w:rPr>
          <w:rFonts w:hint="eastAsia" w:ascii="仿宋" w:eastAsia="仿宋" w:cs="仿宋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  <w:lang w:eastAsia="zh-CN"/>
        </w:rPr>
        <w:t>在</w:t>
      </w:r>
      <w:r>
        <w:rPr>
          <w:rFonts w:hint="eastAsia" w:ascii="仿宋" w:eastAsia="仿宋" w:cs="仿宋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齐齐哈尔市病理人员的定期读片活动</w:t>
      </w:r>
      <w:r>
        <w:rPr>
          <w:rFonts w:hint="eastAsia" w:ascii="仿宋" w:eastAsia="仿宋" w:cs="仿宋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  <w:lang w:eastAsia="zh-CN"/>
        </w:rPr>
        <w:t>中作为讲者进行病例汇报</w:t>
      </w:r>
      <w:r>
        <w:rPr>
          <w:rFonts w:hint="eastAsia" w:ascii="仿宋" w:eastAsia="仿宋" w:cs="仿宋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。以病人为中心，与临床专家交流合作，以提高本地区的诊治水平。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 w:line="240" w:lineRule="auto"/>
        <w:ind w:right="0" w:rightChars="0"/>
        <w:jc w:val="both"/>
        <w:rPr>
          <w:rFonts w:hint="eastAsia" w:eastAsia="仿宋"/>
          <w:lang w:eastAsia="zh-CN"/>
        </w:rPr>
      </w:pPr>
      <w:r>
        <w:rPr>
          <w:rFonts w:hint="eastAsia" w:ascii="仿宋" w:hAnsi="仿宋" w:eastAsia="仿宋" w:cs="仿宋"/>
          <w:caps w:val="0"/>
          <w:color w:val="333333"/>
          <w:spacing w:val="0"/>
          <w:sz w:val="32"/>
          <w:szCs w:val="32"/>
          <w:lang w:eastAsia="zh-CN"/>
        </w:rPr>
        <w:t>四、</w:t>
      </w:r>
      <w:r>
        <w:rPr>
          <w:rFonts w:hint="eastAsia" w:ascii="仿宋" w:eastAsia="仿宋" w:cs="仿宋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积极进行教学方法及科学研究的探索，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齐齐哈尔医学院第二届智慧课堂创新教学竞赛中荣获三等奖，自2022年7月20日至8月31日在国家智慧教育服务平台参加“2022暑期教师研修”专题培训，获得2022年暑期教师研修结业证书，参加病理学院思政案例比赛，获得二等奖。积极申请</w:t>
      </w:r>
      <w:r>
        <w:rPr>
          <w:rFonts w:hint="eastAsia" w:ascii="仿宋" w:eastAsia="仿宋" w:cs="仿宋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科研项目</w:t>
      </w:r>
      <w:r>
        <w:rPr>
          <w:rFonts w:hint="eastAsia" w:ascii="仿宋" w:eastAsia="仿宋" w:cs="仿宋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  <w:lang w:eastAsia="zh-CN"/>
        </w:rPr>
        <w:t>。</w:t>
      </w: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spacing w:before="0" w:beforeAutospacing="0" w:after="0" w:afterAutospacing="0" w:line="240" w:lineRule="auto"/>
        <w:ind w:right="0" w:rightChars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五、工作亮点：在病理学院由主楼教学南区搬到形态楼中，负责登记，打包，并协助搬家公司把办公桌，文件柜等物品搬到新的房间，在齐齐哈尔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学院统一战线首届“同心杯”乒羽友谊赛暨“喜迎二十大 同心跟党走”主题活动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中代表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无党派人士参加了羽毛球友谊赛。在比赛中团结奋进、顽强拼搏、紧密合作，充分展现了积极向上的精神风貌，进一步树立了“快乐学习、快乐工作、快乐生活”的理念。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获得一等奖，并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将比赛中形成的团结协作、敢打敢拼、勇争第一的精神带到今后的工作中去，推动学院特色应用型本科示范高校建设，助力龙江全面振兴全方位振兴，以优异成绩迎接中共二十大胜利召开。</w:t>
      </w: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spacing w:before="0" w:beforeAutospacing="0" w:after="0" w:afterAutospacing="0" w:line="240" w:lineRule="auto"/>
        <w:ind w:right="0" w:rightChars="0" w:firstLine="640" w:firstLineChars="200"/>
        <w:jc w:val="both"/>
        <w:rPr>
          <w:rFonts w:hint="eastAsia" w:ascii="仿宋" w:hAnsi="仿宋" w:eastAsia="仿宋" w:cs="仿宋"/>
          <w:caps w:val="0"/>
          <w:color w:val="333333"/>
          <w:spacing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“三尺讲台系国运，殷殷嘱托促前行。”学院的内涵式发展需要每一位齐医人继续团结奋斗、勇往直前。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我要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在学院党委的正确领导下，继续全面贯彻落实党的教育方针，培根铸魂育新人，以更加崭新的姿态、更加昂扬的斗志、更加饱满的热情和更加务实的作风，持续深化教育教学改革，持续提高人才培养能力和质量，持续提升学科实力和科研能力，持续推进学术型医院建设，推动学院事业实现新发展、再创新辉煌，为早日实现医科大学的齐医梦而不懈奋斗，为健康中国、健康龙江建设奉献齐医智慧、贡献齐医力量，以优异成绩向党的二十大献礼！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right="0" w:rightChars="0"/>
        <w:jc w:val="left"/>
        <w:rPr>
          <w:rFonts w:hint="eastAsia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abic Typesetting">
    <w:panose1 w:val="03020402040406030203"/>
    <w:charset w:val="00"/>
    <w:family w:val="auto"/>
    <w:pitch w:val="default"/>
    <w:sig w:usb0="A000206F" w:usb1="C0000000" w:usb2="00000008" w:usb3="00000000" w:csb0="200000D3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DokChampa">
    <w:panose1 w:val="020B0604020202020204"/>
    <w:charset w:val="00"/>
    <w:family w:val="auto"/>
    <w:pitch w:val="default"/>
    <w:sig w:usb0="03000003" w:usb1="00000000" w:usb2="00000000" w:usb3="00000000" w:csb0="40010001" w:csb1="00000000"/>
  </w:font>
  <w:font w:name="Franklin Gothic Medium">
    <w:panose1 w:val="020B0603020102020204"/>
    <w:charset w:val="00"/>
    <w:family w:val="auto"/>
    <w:pitch w:val="default"/>
    <w:sig w:usb0="00000287" w:usb1="00000000" w:usb2="00000000" w:usb3="00000000" w:csb0="2000009F" w:csb1="DFD70000"/>
  </w:font>
  <w:font w:name="CordiaUPC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NjllYzgzMTA3NjFkYzE2YmYwMmVhMmZjMGUyODMifQ=="/>
  </w:docVars>
  <w:rsids>
    <w:rsidRoot w:val="00000000"/>
    <w:rsid w:val="02CC6B46"/>
    <w:rsid w:val="04140DC4"/>
    <w:rsid w:val="07586D84"/>
    <w:rsid w:val="11C9667D"/>
    <w:rsid w:val="122C5CC4"/>
    <w:rsid w:val="17794C70"/>
    <w:rsid w:val="2622230F"/>
    <w:rsid w:val="263543C8"/>
    <w:rsid w:val="26FC4AB8"/>
    <w:rsid w:val="276707D2"/>
    <w:rsid w:val="27FB295B"/>
    <w:rsid w:val="2A0F6393"/>
    <w:rsid w:val="2BBF204F"/>
    <w:rsid w:val="2F4701C8"/>
    <w:rsid w:val="320C5A51"/>
    <w:rsid w:val="32B56F53"/>
    <w:rsid w:val="35172AC2"/>
    <w:rsid w:val="36F14408"/>
    <w:rsid w:val="3FB10C0A"/>
    <w:rsid w:val="494A751E"/>
    <w:rsid w:val="54945571"/>
    <w:rsid w:val="58F73B11"/>
    <w:rsid w:val="59514118"/>
    <w:rsid w:val="5E643C60"/>
    <w:rsid w:val="5F113312"/>
    <w:rsid w:val="689F33BC"/>
    <w:rsid w:val="6D8C54F1"/>
    <w:rsid w:val="75E33260"/>
    <w:rsid w:val="797A267B"/>
    <w:rsid w:val="7AC11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1651</Words>
  <Characters>1700</Characters>
  <Lines>0</Lines>
  <Paragraphs>0</Paragraphs>
  <TotalTime>2</TotalTime>
  <ScaleCrop>false</ScaleCrop>
  <LinksUpToDate>false</LinksUpToDate>
  <CharactersWithSpaces>1702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2021-10-08T01:02:00Z</dcterms:created>
  <dc:creator>customer</dc:creator>
  <cp:lastModifiedBy>seeker</cp:lastModifiedBy>
  <dcterms:modified xsi:type="dcterms:W3CDTF">2022-09-15T06:33:56Z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810B7D5603914423A91AD952FCE587DE</vt:lpwstr>
  </property>
</Properties>
</file>