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241EAB2">
      <w:pPr>
        <w:pStyle w:val="2"/>
        <w:spacing w:before="0" w:beforeAutospacing="0" w:after="180" w:afterAutospacing="0" w:line="450" w:lineRule="atLeast"/>
        <w:ind w:firstLine="2570" w:firstLineChars="800"/>
        <w:rPr>
          <w:rFonts w:hint="eastAsia" w:ascii="黑体" w:hAnsi="黑体" w:eastAsia="黑体"/>
          <w:b/>
          <w:color w:val="333333"/>
          <w:sz w:val="32"/>
          <w:szCs w:val="32"/>
          <w:lang w:eastAsia="zh-CN"/>
        </w:rPr>
      </w:pPr>
      <w:r>
        <w:rPr>
          <w:rFonts w:hint="eastAsia" w:ascii="黑体" w:hAnsi="黑体" w:eastAsia="黑体"/>
          <w:b/>
          <w:color w:val="333333"/>
          <w:sz w:val="32"/>
          <w:szCs w:val="32"/>
        </w:rPr>
        <w:t>王俊苹</w:t>
      </w:r>
      <w:r>
        <w:rPr>
          <w:rFonts w:hint="eastAsia" w:ascii="黑体" w:hAnsi="黑体" w:eastAsia="黑体"/>
          <w:b/>
          <w:color w:val="333333"/>
          <w:sz w:val="32"/>
          <w:szCs w:val="32"/>
          <w:lang w:val="en-US" w:eastAsia="zh-CN"/>
        </w:rPr>
        <w:t>2023-2024学年</w:t>
      </w:r>
      <w:r>
        <w:rPr>
          <w:rFonts w:hint="eastAsia" w:ascii="黑体" w:hAnsi="黑体" w:eastAsia="黑体"/>
          <w:b/>
          <w:color w:val="333333"/>
          <w:sz w:val="32"/>
          <w:szCs w:val="32"/>
        </w:rPr>
        <w:t>述职报告</w:t>
      </w:r>
    </w:p>
    <w:p w14:paraId="27492F70">
      <w:pPr>
        <w:pStyle w:val="2"/>
        <w:spacing w:before="0" w:beforeAutospacing="0" w:after="180" w:afterAutospacing="0"/>
        <w:ind w:firstLine="640" w:firstLineChars="200"/>
        <w:rPr>
          <w:rFonts w:ascii="仿宋" w:hAnsi="仿宋" w:eastAsia="仿宋"/>
          <w:color w:val="333333"/>
          <w:sz w:val="32"/>
          <w:szCs w:val="32"/>
        </w:rPr>
      </w:pPr>
      <w:r>
        <w:rPr>
          <w:rFonts w:hint="eastAsia" w:ascii="仿宋" w:hAnsi="仿宋" w:eastAsia="仿宋"/>
          <w:color w:val="333333"/>
          <w:sz w:val="32"/>
          <w:szCs w:val="32"/>
          <w:lang w:eastAsia="zh-CN"/>
        </w:rPr>
        <w:t>繁忙的一年终将过去，新的一年又</w:t>
      </w:r>
      <w:bookmarkStart w:id="0" w:name="_GoBack"/>
      <w:bookmarkEnd w:id="0"/>
      <w:r>
        <w:rPr>
          <w:rFonts w:hint="eastAsia" w:ascii="仿宋" w:hAnsi="仿宋" w:eastAsia="仿宋"/>
          <w:color w:val="333333"/>
          <w:sz w:val="32"/>
          <w:szCs w:val="32"/>
          <w:lang w:eastAsia="zh-CN"/>
        </w:rPr>
        <w:t>重新展开。一年来，我一致兢兢业业忙碌于医教研一体化工作。</w:t>
      </w:r>
      <w:r>
        <w:rPr>
          <w:rFonts w:hint="eastAsia" w:ascii="仿宋" w:hAnsi="仿宋" w:eastAsia="仿宋"/>
          <w:color w:val="333333"/>
          <w:sz w:val="32"/>
          <w:szCs w:val="32"/>
        </w:rPr>
        <w:t>在教师的岗位上，我</w:t>
      </w:r>
      <w:r>
        <w:rPr>
          <w:rFonts w:hint="eastAsia" w:ascii="仿宋" w:hAnsi="仿宋" w:eastAsia="仿宋"/>
          <w:color w:val="333333"/>
          <w:sz w:val="32"/>
          <w:szCs w:val="32"/>
          <w:lang w:eastAsia="zh-CN"/>
        </w:rPr>
        <w:t>摆正心态，参与学生课堂的讨论中，改进教学方法，让自身临床工作的优势与基础教学相融合，提高个人的教学水平</w:t>
      </w:r>
      <w:r>
        <w:rPr>
          <w:rFonts w:hint="eastAsia" w:ascii="仿宋" w:hAnsi="仿宋" w:eastAsia="仿宋"/>
          <w:color w:val="333333"/>
          <w:sz w:val="32"/>
          <w:szCs w:val="32"/>
        </w:rPr>
        <w:t>；在医疗工作中，我</w:t>
      </w:r>
      <w:r>
        <w:rPr>
          <w:rFonts w:hint="eastAsia" w:ascii="仿宋" w:hAnsi="仿宋" w:eastAsia="仿宋"/>
          <w:color w:val="333333"/>
          <w:sz w:val="32"/>
          <w:szCs w:val="32"/>
          <w:lang w:eastAsia="zh-CN"/>
        </w:rPr>
        <w:t>保持一颗谦虚的心，与附属医院老师、基础病理学教师一起探讨疾病诊断的相关进展，并努力与临床合作开展新技术</w:t>
      </w:r>
      <w:r>
        <w:rPr>
          <w:rFonts w:hint="eastAsia" w:ascii="仿宋" w:hAnsi="仿宋" w:eastAsia="仿宋"/>
          <w:color w:val="333333"/>
          <w:sz w:val="32"/>
          <w:szCs w:val="32"/>
        </w:rPr>
        <w:t>；在科研上，</w:t>
      </w:r>
      <w:r>
        <w:rPr>
          <w:rFonts w:hint="eastAsia" w:ascii="仿宋" w:hAnsi="仿宋" w:eastAsia="仿宋"/>
          <w:color w:val="333333"/>
          <w:sz w:val="32"/>
          <w:szCs w:val="32"/>
          <w:lang w:eastAsia="zh-CN"/>
        </w:rPr>
        <w:t>由于实验人员的变动，我协助实验室主任参与科研实验室的建设及管理，并积极申报相关科研课题</w:t>
      </w:r>
      <w:r>
        <w:rPr>
          <w:rFonts w:hint="eastAsia" w:ascii="仿宋" w:hAnsi="仿宋" w:eastAsia="仿宋"/>
          <w:color w:val="333333"/>
          <w:sz w:val="32"/>
          <w:szCs w:val="32"/>
        </w:rPr>
        <w:t>。在医教研一体化工作中，我不断提高对自己的要求，让自己成为一名好的教师</w:t>
      </w:r>
      <w:r>
        <w:rPr>
          <w:rFonts w:ascii="仿宋" w:hAnsi="仿宋" w:eastAsia="仿宋"/>
          <w:color w:val="333333"/>
          <w:sz w:val="32"/>
          <w:szCs w:val="32"/>
        </w:rPr>
        <w:t>,</w:t>
      </w:r>
      <w:r>
        <w:rPr>
          <w:rFonts w:hint="eastAsia" w:ascii="仿宋" w:hAnsi="仿宋" w:eastAsia="仿宋"/>
          <w:color w:val="333333"/>
          <w:sz w:val="32"/>
          <w:szCs w:val="32"/>
        </w:rPr>
        <w:t>好医生。现将本学年的工作总结如下：</w:t>
      </w:r>
    </w:p>
    <w:p w14:paraId="536AC589">
      <w:pPr>
        <w:pStyle w:val="2"/>
        <w:spacing w:before="0" w:beforeAutospacing="0" w:after="180" w:afterAutospacing="0"/>
        <w:rPr>
          <w:rFonts w:hint="eastAsia" w:ascii="仿宋" w:hAnsi="仿宋" w:eastAsia="仿宋"/>
          <w:color w:val="333333"/>
          <w:sz w:val="32"/>
          <w:szCs w:val="32"/>
          <w:lang w:eastAsia="zh-CN"/>
        </w:rPr>
      </w:pPr>
      <w:r>
        <w:rPr>
          <w:rStyle w:val="5"/>
          <w:rFonts w:hint="eastAsia" w:ascii="仿宋" w:hAnsi="仿宋" w:eastAsia="仿宋"/>
          <w:color w:val="333333"/>
          <w:sz w:val="32"/>
          <w:szCs w:val="32"/>
        </w:rPr>
        <w:t>　　一、在思想上，</w:t>
      </w:r>
      <w:r>
        <w:rPr>
          <w:rStyle w:val="5"/>
          <w:rFonts w:hint="eastAsia" w:ascii="仿宋" w:hAnsi="仿宋" w:eastAsia="仿宋"/>
          <w:color w:val="333333"/>
          <w:sz w:val="32"/>
          <w:szCs w:val="32"/>
          <w:lang w:eastAsia="zh-CN"/>
        </w:rPr>
        <w:t>维护党的纪律，踏实思想信念</w:t>
      </w:r>
    </w:p>
    <w:p w14:paraId="30A28F4D">
      <w:pPr>
        <w:pStyle w:val="2"/>
        <w:spacing w:before="0" w:beforeAutospacing="0" w:after="180" w:afterAutospacing="0"/>
        <w:rPr>
          <w:rFonts w:ascii="仿宋" w:hAnsi="仿宋" w:eastAsia="仿宋"/>
          <w:color w:val="333333"/>
          <w:sz w:val="32"/>
          <w:szCs w:val="32"/>
        </w:rPr>
      </w:pPr>
      <w:r>
        <w:rPr>
          <w:rFonts w:hint="eastAsia" w:ascii="仿宋" w:hAnsi="仿宋" w:eastAsia="仿宋"/>
          <w:color w:val="333333"/>
          <w:sz w:val="32"/>
          <w:szCs w:val="32"/>
        </w:rPr>
        <w:t>　</w:t>
      </w:r>
      <w:r>
        <w:rPr>
          <w:rFonts w:hint="eastAsia" w:ascii="仿宋" w:hAnsi="仿宋" w:eastAsia="仿宋"/>
          <w:color w:val="333333"/>
          <w:sz w:val="32"/>
          <w:szCs w:val="32"/>
          <w:lang w:val="en-US" w:eastAsia="zh-CN"/>
        </w:rPr>
        <w:t xml:space="preserve">  本年度，</w:t>
      </w:r>
      <w:r>
        <w:rPr>
          <w:rFonts w:hint="eastAsia" w:ascii="仿宋" w:hAnsi="仿宋" w:eastAsia="仿宋"/>
          <w:color w:val="333333"/>
          <w:sz w:val="32"/>
          <w:szCs w:val="32"/>
        </w:rPr>
        <w:t>作为党支部的宣传委员，我积极参与党支部的工作，</w:t>
      </w:r>
      <w:r>
        <w:rPr>
          <w:rFonts w:hint="eastAsia" w:ascii="仿宋" w:hAnsi="仿宋" w:eastAsia="仿宋"/>
          <w:color w:val="333333"/>
          <w:sz w:val="32"/>
          <w:szCs w:val="32"/>
          <w:lang w:eastAsia="zh-CN"/>
        </w:rPr>
        <w:t>协助支部书记完成主题党日活动、加强党纪建设系列活动、支部内组织生活会等多项支部活动。通过支部谈心谈话，了解支部内</w:t>
      </w:r>
      <w:r>
        <w:rPr>
          <w:rFonts w:hint="eastAsia" w:ascii="仿宋" w:hAnsi="仿宋" w:eastAsia="仿宋"/>
          <w:color w:val="333333"/>
          <w:sz w:val="32"/>
          <w:szCs w:val="32"/>
        </w:rPr>
        <w:t>党员的思想状态</w:t>
      </w:r>
      <w:r>
        <w:rPr>
          <w:rFonts w:hint="eastAsia" w:ascii="仿宋" w:hAnsi="仿宋" w:eastAsia="仿宋"/>
          <w:color w:val="333333"/>
          <w:sz w:val="32"/>
          <w:szCs w:val="32"/>
          <w:lang w:eastAsia="zh-CN"/>
        </w:rPr>
        <w:t>，重点注重新发展党员的思想变化</w:t>
      </w:r>
      <w:r>
        <w:rPr>
          <w:rFonts w:hint="eastAsia" w:ascii="仿宋" w:hAnsi="仿宋" w:eastAsia="仿宋"/>
          <w:color w:val="333333"/>
          <w:sz w:val="32"/>
          <w:szCs w:val="32"/>
        </w:rPr>
        <w:t>。认真学习</w:t>
      </w:r>
      <w:r>
        <w:rPr>
          <w:rFonts w:hint="eastAsia" w:ascii="仿宋" w:hAnsi="仿宋" w:eastAsia="仿宋"/>
          <w:color w:val="333333"/>
          <w:sz w:val="32"/>
          <w:szCs w:val="32"/>
          <w:lang w:eastAsia="zh-CN"/>
        </w:rPr>
        <w:t>中国共产党党史</w:t>
      </w:r>
      <w:r>
        <w:rPr>
          <w:rFonts w:hint="eastAsia" w:ascii="仿宋" w:hAnsi="仿宋" w:eastAsia="仿宋"/>
          <w:color w:val="333333"/>
          <w:sz w:val="32"/>
          <w:szCs w:val="32"/>
        </w:rPr>
        <w:t>及习近平同志的各个会议中的重要讲话，努力用政治武装自己的头脑。在工作中，我积极、主动、肯负责，勇担当，乐于接受学校和学院布置的各项工作。同时我还注重</w:t>
      </w:r>
      <w:r>
        <w:rPr>
          <w:rFonts w:hint="eastAsia" w:ascii="仿宋" w:hAnsi="仿宋" w:eastAsia="仿宋"/>
          <w:color w:val="333333"/>
          <w:sz w:val="32"/>
          <w:szCs w:val="32"/>
          <w:lang w:eastAsia="zh-CN"/>
        </w:rPr>
        <w:t>专业知识</w:t>
      </w:r>
      <w:r>
        <w:rPr>
          <w:rFonts w:hint="eastAsia" w:ascii="仿宋" w:hAnsi="仿宋" w:eastAsia="仿宋"/>
          <w:color w:val="333333"/>
          <w:sz w:val="32"/>
          <w:szCs w:val="32"/>
        </w:rPr>
        <w:t>学习，努力使自己的思想觉悟、理论水平、业务能力都得到较快的提高。</w:t>
      </w:r>
    </w:p>
    <w:p w14:paraId="15E61F12">
      <w:pPr>
        <w:pStyle w:val="2"/>
        <w:numPr>
          <w:ilvl w:val="0"/>
          <w:numId w:val="1"/>
        </w:numPr>
        <w:spacing w:before="0" w:beforeAutospacing="0" w:after="180" w:afterAutospacing="0"/>
        <w:ind w:left="642" w:leftChars="0" w:firstLine="0" w:firstLineChars="0"/>
        <w:rPr>
          <w:rStyle w:val="5"/>
          <w:rFonts w:hint="eastAsia" w:ascii="仿宋" w:hAnsi="仿宋" w:eastAsia="仿宋"/>
          <w:color w:val="333333"/>
          <w:sz w:val="32"/>
          <w:szCs w:val="32"/>
          <w:lang w:eastAsia="zh-CN"/>
        </w:rPr>
      </w:pPr>
      <w:r>
        <w:rPr>
          <w:rStyle w:val="5"/>
          <w:rFonts w:hint="eastAsia" w:ascii="仿宋" w:hAnsi="仿宋" w:eastAsia="仿宋"/>
          <w:color w:val="333333"/>
          <w:sz w:val="32"/>
          <w:szCs w:val="32"/>
        </w:rPr>
        <w:t>在教学科研工作上，</w:t>
      </w:r>
      <w:r>
        <w:rPr>
          <w:rStyle w:val="5"/>
          <w:rFonts w:hint="eastAsia" w:ascii="仿宋" w:hAnsi="仿宋" w:eastAsia="仿宋"/>
          <w:color w:val="333333"/>
          <w:sz w:val="32"/>
          <w:szCs w:val="32"/>
          <w:lang w:eastAsia="zh-CN"/>
        </w:rPr>
        <w:t>严谨踏实，精益求精。</w:t>
      </w:r>
    </w:p>
    <w:p w14:paraId="61C15B18">
      <w:pPr>
        <w:pStyle w:val="2"/>
        <w:spacing w:before="0" w:beforeAutospacing="0" w:after="180" w:afterAutospacing="0"/>
        <w:ind w:firstLine="465"/>
        <w:rPr>
          <w:rFonts w:ascii="仿宋" w:hAnsi="仿宋" w:eastAsia="仿宋"/>
          <w:color w:val="333333"/>
          <w:sz w:val="32"/>
          <w:szCs w:val="32"/>
        </w:rPr>
      </w:pPr>
      <w:r>
        <w:rPr>
          <w:rFonts w:ascii="仿宋" w:hAnsi="仿宋" w:eastAsia="仿宋"/>
          <w:color w:val="333333"/>
          <w:sz w:val="32"/>
          <w:szCs w:val="32"/>
        </w:rPr>
        <w:t>20</w:t>
      </w:r>
      <w:r>
        <w:rPr>
          <w:rFonts w:hint="eastAsia" w:ascii="仿宋" w:hAnsi="仿宋" w:eastAsia="仿宋"/>
          <w:color w:val="333333"/>
          <w:sz w:val="32"/>
          <w:szCs w:val="32"/>
          <w:lang w:val="en-US" w:eastAsia="zh-CN"/>
        </w:rPr>
        <w:t>23</w:t>
      </w:r>
      <w:r>
        <w:rPr>
          <w:rFonts w:ascii="仿宋" w:hAnsi="仿宋" w:eastAsia="仿宋"/>
          <w:color w:val="333333"/>
          <w:sz w:val="32"/>
          <w:szCs w:val="32"/>
        </w:rPr>
        <w:t>-20</w:t>
      </w:r>
      <w:r>
        <w:rPr>
          <w:rFonts w:hint="eastAsia" w:ascii="仿宋" w:hAnsi="仿宋" w:eastAsia="仿宋"/>
          <w:color w:val="333333"/>
          <w:sz w:val="32"/>
          <w:szCs w:val="32"/>
          <w:lang w:val="en-US" w:eastAsia="zh-CN"/>
        </w:rPr>
        <w:t>24</w:t>
      </w:r>
      <w:r>
        <w:rPr>
          <w:rFonts w:hint="eastAsia" w:ascii="仿宋" w:hAnsi="仿宋" w:eastAsia="仿宋"/>
          <w:color w:val="333333"/>
          <w:sz w:val="32"/>
          <w:szCs w:val="32"/>
        </w:rPr>
        <w:t>学年，我承担</w:t>
      </w:r>
      <w:r>
        <w:rPr>
          <w:rFonts w:hint="eastAsia" w:ascii="仿宋" w:hAnsi="仿宋" w:eastAsia="仿宋"/>
          <w:color w:val="333333"/>
          <w:sz w:val="32"/>
          <w:szCs w:val="32"/>
          <w:lang w:val="en-US" w:eastAsia="zh-CN"/>
        </w:rPr>
        <w:t>21、22</w:t>
      </w:r>
      <w:r>
        <w:rPr>
          <w:rFonts w:hint="eastAsia" w:ascii="仿宋" w:hAnsi="仿宋" w:eastAsia="仿宋"/>
          <w:color w:val="333333"/>
          <w:sz w:val="32"/>
          <w:szCs w:val="32"/>
        </w:rPr>
        <w:t>级病理实验</w:t>
      </w:r>
      <w:r>
        <w:rPr>
          <w:rFonts w:hint="eastAsia" w:ascii="仿宋" w:hAnsi="仿宋" w:eastAsia="仿宋"/>
          <w:color w:val="333333"/>
          <w:sz w:val="32"/>
          <w:szCs w:val="32"/>
          <w:lang w:eastAsia="zh-CN"/>
        </w:rPr>
        <w:t>教学</w:t>
      </w:r>
      <w:r>
        <w:rPr>
          <w:rFonts w:hint="eastAsia" w:ascii="仿宋" w:hAnsi="仿宋" w:eastAsia="仿宋"/>
          <w:color w:val="333333"/>
          <w:sz w:val="32"/>
          <w:szCs w:val="32"/>
        </w:rPr>
        <w:t>工作，</w:t>
      </w:r>
      <w:r>
        <w:rPr>
          <w:rFonts w:hint="eastAsia" w:ascii="仿宋" w:hAnsi="仿宋" w:eastAsia="仿宋"/>
          <w:color w:val="333333"/>
          <w:sz w:val="32"/>
          <w:szCs w:val="32"/>
          <w:lang w:eastAsia="zh-CN"/>
        </w:rPr>
        <w:t>共计</w:t>
      </w:r>
      <w:r>
        <w:rPr>
          <w:rFonts w:hint="eastAsia" w:ascii="仿宋" w:hAnsi="仿宋" w:eastAsia="仿宋"/>
          <w:color w:val="333333"/>
          <w:sz w:val="32"/>
          <w:szCs w:val="32"/>
          <w:lang w:val="en-US" w:eastAsia="zh-CN"/>
        </w:rPr>
        <w:t>68学时，参与规培生医疗教学4学时，包括病例讨论及教学阅片等多项活动。本学年我申报</w:t>
      </w:r>
      <w:r>
        <w:rPr>
          <w:rFonts w:hint="eastAsia" w:ascii="仿宋" w:hAnsi="仿宋" w:eastAsia="仿宋"/>
          <w:color w:val="333333"/>
          <w:sz w:val="32"/>
          <w:szCs w:val="32"/>
          <w:lang w:eastAsia="zh-CN"/>
        </w:rPr>
        <w:t>齐齐哈尔市科技局课题</w:t>
      </w:r>
      <w:r>
        <w:rPr>
          <w:rFonts w:hint="eastAsia" w:ascii="仿宋" w:hAnsi="仿宋" w:eastAsia="仿宋"/>
          <w:color w:val="333333"/>
          <w:sz w:val="32"/>
          <w:szCs w:val="32"/>
        </w:rPr>
        <w:t>1项，参与</w:t>
      </w:r>
      <w:r>
        <w:rPr>
          <w:rFonts w:hint="eastAsia" w:ascii="仿宋" w:hAnsi="仿宋" w:eastAsia="仿宋"/>
          <w:color w:val="333333"/>
          <w:sz w:val="32"/>
          <w:szCs w:val="32"/>
          <w:lang w:eastAsia="zh-CN"/>
        </w:rPr>
        <w:t>齐齐哈尔市科技局</w:t>
      </w:r>
      <w:r>
        <w:rPr>
          <w:rFonts w:hint="eastAsia" w:ascii="仿宋" w:hAnsi="仿宋" w:eastAsia="仿宋"/>
          <w:color w:val="333333"/>
          <w:sz w:val="32"/>
          <w:szCs w:val="32"/>
        </w:rPr>
        <w:t>项目</w:t>
      </w:r>
      <w:r>
        <w:rPr>
          <w:rFonts w:hint="eastAsia" w:ascii="仿宋" w:hAnsi="仿宋" w:eastAsia="仿宋"/>
          <w:color w:val="333333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/>
          <w:color w:val="333333"/>
          <w:sz w:val="32"/>
          <w:szCs w:val="32"/>
        </w:rPr>
        <w:t>项</w:t>
      </w:r>
      <w:r>
        <w:rPr>
          <w:rFonts w:hint="eastAsia" w:ascii="仿宋" w:hAnsi="仿宋" w:eastAsia="仿宋"/>
          <w:color w:val="333333"/>
          <w:sz w:val="32"/>
          <w:szCs w:val="32"/>
          <w:lang w:eastAsia="zh-CN"/>
        </w:rPr>
        <w:t>，在研课题</w:t>
      </w:r>
      <w:r>
        <w:rPr>
          <w:rFonts w:hint="eastAsia" w:ascii="仿宋" w:hAnsi="仿宋" w:eastAsia="仿宋"/>
          <w:color w:val="333333"/>
          <w:sz w:val="32"/>
          <w:szCs w:val="32"/>
          <w:lang w:val="en-US" w:eastAsia="zh-CN"/>
        </w:rPr>
        <w:t>1项，</w:t>
      </w:r>
      <w:r>
        <w:rPr>
          <w:rFonts w:hint="eastAsia" w:ascii="仿宋" w:hAnsi="仿宋" w:eastAsia="仿宋"/>
          <w:color w:val="333333"/>
          <w:sz w:val="32"/>
          <w:szCs w:val="32"/>
          <w:lang w:eastAsia="zh-CN"/>
        </w:rPr>
        <w:t>获得黑龙江省医疗新技术一项，并带领研究生从事课题相关科研工作。</w:t>
      </w:r>
    </w:p>
    <w:p w14:paraId="37948B14">
      <w:pPr>
        <w:pStyle w:val="2"/>
        <w:spacing w:before="0" w:beforeAutospacing="0" w:after="180" w:afterAutospacing="0"/>
        <w:ind w:firstLine="465"/>
        <w:rPr>
          <w:rFonts w:hint="eastAsia" w:ascii="仿宋" w:hAnsi="仿宋" w:eastAsia="仿宋"/>
          <w:color w:val="333333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color w:val="333333"/>
          <w:sz w:val="32"/>
          <w:szCs w:val="32"/>
        </w:rPr>
        <w:t>作为实验员，我参与病理研究中心的实验室管理工作，协助研究中心主任管理研究中心的设备、药品、实验人员及实验室安全等工作。</w:t>
      </w:r>
      <w:r>
        <w:rPr>
          <w:rFonts w:hint="eastAsia" w:ascii="仿宋" w:hAnsi="仿宋" w:eastAsia="仿宋"/>
          <w:color w:val="333333"/>
          <w:sz w:val="32"/>
          <w:szCs w:val="32"/>
          <w:lang w:eastAsia="zh-CN"/>
        </w:rPr>
        <w:t>实验室申报省级病原微生物实验室及省级标准化</w:t>
      </w:r>
      <w:r>
        <w:rPr>
          <w:rFonts w:hint="eastAsia" w:ascii="仿宋" w:hAnsi="仿宋" w:eastAsia="仿宋"/>
          <w:color w:val="333333"/>
          <w:sz w:val="32"/>
          <w:szCs w:val="32"/>
          <w:lang w:val="en-US" w:eastAsia="zh-CN"/>
        </w:rPr>
        <w:t>PCR实验室，并完成了省、市两级的实验室检查及核验。上报实验室急需设备2次，并完成了设备采购及大型仪器设备参数填报及汇总工作。</w:t>
      </w:r>
    </w:p>
    <w:p w14:paraId="234600E8">
      <w:pPr>
        <w:pStyle w:val="2"/>
        <w:spacing w:before="0" w:beforeAutospacing="0" w:after="180" w:afterAutospacing="0"/>
        <w:ind w:firstLine="465"/>
        <w:rPr>
          <w:rFonts w:hint="default" w:ascii="仿宋" w:hAnsi="仿宋" w:eastAsia="仿宋"/>
          <w:color w:val="333333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color w:val="333333"/>
          <w:sz w:val="32"/>
          <w:szCs w:val="32"/>
          <w:lang w:val="en-US" w:eastAsia="zh-CN"/>
        </w:rPr>
        <w:t>协助实验中心主任完成科研实验室分级分类管理工作，按学校要求对实验室进行分级分类管理。对危化品及大型仪器设备进行安全检查，并对实验室制度、操作规程及使用记录进行修订及规范整理。并参与管理实验室开放项目2项，接待科研</w:t>
      </w:r>
      <w:r>
        <w:rPr>
          <w:rFonts w:hint="eastAsia" w:ascii="仿宋" w:hAnsi="仿宋" w:eastAsia="仿宋"/>
          <w:color w:val="333333"/>
          <w:sz w:val="32"/>
          <w:szCs w:val="32"/>
        </w:rPr>
        <w:t>硕士研究生</w:t>
      </w:r>
      <w:r>
        <w:rPr>
          <w:rFonts w:hint="eastAsia" w:ascii="仿宋" w:hAnsi="仿宋" w:eastAsia="仿宋"/>
          <w:color w:val="333333"/>
          <w:sz w:val="32"/>
          <w:szCs w:val="32"/>
          <w:lang w:val="en-US" w:eastAsia="zh-CN"/>
        </w:rPr>
        <w:t>6人，参与学校组织实验室安全培训1次，参与全国实验室安全培训1次，组织实验室安全讲座3次，组织实验室安全演习1次。</w:t>
      </w:r>
    </w:p>
    <w:p w14:paraId="6E30243D">
      <w:pPr>
        <w:pStyle w:val="2"/>
        <w:spacing w:before="0" w:beforeAutospacing="0" w:after="180" w:afterAutospacing="0"/>
        <w:rPr>
          <w:rFonts w:hint="eastAsia" w:ascii="仿宋" w:hAnsi="仿宋" w:eastAsia="仿宋"/>
          <w:b/>
          <w:color w:val="333333"/>
          <w:sz w:val="32"/>
          <w:szCs w:val="32"/>
          <w:lang w:eastAsia="zh-CN"/>
        </w:rPr>
      </w:pPr>
      <w:r>
        <w:rPr>
          <w:rFonts w:hint="eastAsia" w:ascii="仿宋" w:hAnsi="仿宋" w:eastAsia="仿宋"/>
          <w:b/>
          <w:color w:val="333333"/>
          <w:sz w:val="32"/>
          <w:szCs w:val="32"/>
        </w:rPr>
        <w:t>三、在医疗工作上，严谨诊断，</w:t>
      </w:r>
      <w:r>
        <w:rPr>
          <w:rFonts w:hint="eastAsia" w:ascii="仿宋" w:hAnsi="仿宋" w:eastAsia="仿宋"/>
          <w:b/>
          <w:color w:val="333333"/>
          <w:sz w:val="32"/>
          <w:szCs w:val="32"/>
          <w:lang w:eastAsia="zh-CN"/>
        </w:rPr>
        <w:t>创新求真。</w:t>
      </w:r>
    </w:p>
    <w:p w14:paraId="48CD7B43">
      <w:pPr>
        <w:pStyle w:val="2"/>
        <w:spacing w:before="0" w:beforeAutospacing="0" w:after="180" w:afterAutospacing="0"/>
        <w:ind w:firstLine="640" w:firstLineChars="200"/>
        <w:rPr>
          <w:rFonts w:hint="default" w:ascii="仿宋" w:hAnsi="仿宋" w:eastAsia="仿宋"/>
          <w:color w:val="333333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color w:val="333333"/>
          <w:sz w:val="32"/>
          <w:szCs w:val="32"/>
        </w:rPr>
        <w:t>作为一名病理诊断医生，我承担着临床病理诊断中心的部分临床诊断工作，</w:t>
      </w:r>
      <w:r>
        <w:rPr>
          <w:rFonts w:hint="eastAsia" w:ascii="仿宋" w:hAnsi="仿宋" w:eastAsia="仿宋"/>
          <w:color w:val="333333"/>
          <w:sz w:val="32"/>
          <w:szCs w:val="32"/>
          <w:lang w:eastAsia="zh-CN"/>
        </w:rPr>
        <w:t>主要为细胞病理和分子病理的诊断工作。</w:t>
      </w:r>
      <w:r>
        <w:rPr>
          <w:rFonts w:hint="eastAsia" w:ascii="仿宋" w:hAnsi="仿宋" w:eastAsia="仿宋"/>
          <w:color w:val="333333"/>
          <w:sz w:val="32"/>
          <w:szCs w:val="32"/>
        </w:rPr>
        <w:t>细胞</w:t>
      </w:r>
      <w:r>
        <w:rPr>
          <w:rFonts w:hint="eastAsia" w:ascii="仿宋" w:hAnsi="仿宋" w:eastAsia="仿宋"/>
          <w:color w:val="333333"/>
          <w:sz w:val="32"/>
          <w:szCs w:val="32"/>
          <w:lang w:eastAsia="zh-CN"/>
        </w:rPr>
        <w:t>学诊断</w:t>
      </w:r>
      <w:r>
        <w:rPr>
          <w:rFonts w:hint="eastAsia" w:ascii="仿宋" w:hAnsi="仿宋" w:eastAsia="仿宋"/>
          <w:color w:val="333333"/>
          <w:sz w:val="32"/>
          <w:szCs w:val="32"/>
        </w:rPr>
        <w:t>工作</w:t>
      </w:r>
      <w:r>
        <w:rPr>
          <w:rFonts w:hint="eastAsia" w:ascii="仿宋" w:hAnsi="仿宋" w:eastAsia="仿宋"/>
          <w:color w:val="333333"/>
          <w:sz w:val="32"/>
          <w:szCs w:val="32"/>
          <w:lang w:eastAsia="zh-CN"/>
        </w:rPr>
        <w:t>半年</w:t>
      </w:r>
      <w:r>
        <w:rPr>
          <w:rFonts w:hint="eastAsia" w:ascii="仿宋" w:hAnsi="仿宋" w:eastAsia="仿宋"/>
          <w:color w:val="333333"/>
          <w:sz w:val="32"/>
          <w:szCs w:val="32"/>
        </w:rPr>
        <w:t>阅片量在</w:t>
      </w:r>
      <w:r>
        <w:rPr>
          <w:rFonts w:hint="eastAsia" w:ascii="仿宋" w:hAnsi="仿宋" w:eastAsia="仿宋"/>
          <w:color w:val="333333"/>
          <w:sz w:val="32"/>
          <w:szCs w:val="32"/>
          <w:lang w:val="en-US" w:eastAsia="zh-CN"/>
        </w:rPr>
        <w:t>5000</w:t>
      </w:r>
      <w:r>
        <w:rPr>
          <w:rFonts w:hint="eastAsia" w:ascii="仿宋" w:hAnsi="仿宋" w:eastAsia="仿宋"/>
          <w:color w:val="333333"/>
          <w:sz w:val="32"/>
          <w:szCs w:val="32"/>
          <w:lang w:eastAsia="zh-CN"/>
        </w:rPr>
        <w:t>余例</w:t>
      </w:r>
      <w:r>
        <w:rPr>
          <w:rFonts w:hint="eastAsia" w:ascii="仿宋" w:hAnsi="仿宋" w:eastAsia="仿宋"/>
          <w:color w:val="333333"/>
          <w:sz w:val="32"/>
          <w:szCs w:val="32"/>
        </w:rPr>
        <w:t>，同时还参与了脱落细胞学的省级质控工作。</w:t>
      </w:r>
      <w:r>
        <w:rPr>
          <w:rFonts w:hint="eastAsia" w:ascii="仿宋" w:hAnsi="仿宋" w:eastAsia="仿宋"/>
          <w:color w:val="333333"/>
          <w:sz w:val="32"/>
          <w:szCs w:val="32"/>
          <w:lang w:eastAsia="zh-CN"/>
        </w:rPr>
        <w:t>为了提高细胞病理诊断水平，于</w:t>
      </w:r>
      <w:r>
        <w:rPr>
          <w:rFonts w:hint="eastAsia" w:ascii="仿宋" w:hAnsi="仿宋" w:eastAsia="仿宋"/>
          <w:color w:val="333333"/>
          <w:sz w:val="32"/>
          <w:szCs w:val="32"/>
          <w:lang w:val="en-US" w:eastAsia="zh-CN"/>
        </w:rPr>
        <w:t>2024年8月参加全国细胞学医生高级培训学习班。</w:t>
      </w:r>
      <w:r>
        <w:rPr>
          <w:rFonts w:hint="eastAsia" w:ascii="仿宋" w:hAnsi="仿宋" w:eastAsia="仿宋"/>
          <w:color w:val="333333"/>
          <w:sz w:val="32"/>
          <w:szCs w:val="32"/>
        </w:rPr>
        <w:t>作为分子病理诊断医生，</w:t>
      </w:r>
      <w:r>
        <w:rPr>
          <w:rFonts w:hint="eastAsia" w:ascii="仿宋" w:hAnsi="仿宋" w:eastAsia="仿宋"/>
          <w:color w:val="333333"/>
          <w:sz w:val="32"/>
          <w:szCs w:val="32"/>
          <w:lang w:eastAsia="zh-CN"/>
        </w:rPr>
        <w:t>完成了</w:t>
      </w:r>
      <w:r>
        <w:rPr>
          <w:rFonts w:hint="eastAsia" w:ascii="仿宋" w:hAnsi="仿宋" w:eastAsia="仿宋"/>
          <w:color w:val="333333"/>
          <w:sz w:val="32"/>
          <w:szCs w:val="32"/>
        </w:rPr>
        <w:t>HPV分子分型诊断、乳腺癌HER-2基因fish检测、肺癌靶向药物分子病理诊断、肿瘤化疗药物敏感性检测分子病理诊断等多项分子诊断工作，完成分子病理学诊断</w:t>
      </w:r>
      <w:r>
        <w:rPr>
          <w:rFonts w:hint="eastAsia" w:ascii="仿宋" w:hAnsi="仿宋" w:eastAsia="仿宋"/>
          <w:color w:val="333333"/>
          <w:sz w:val="32"/>
          <w:szCs w:val="32"/>
          <w:lang w:val="en-US" w:eastAsia="zh-CN"/>
        </w:rPr>
        <w:t>4000</w:t>
      </w:r>
      <w:r>
        <w:rPr>
          <w:rFonts w:hint="eastAsia" w:ascii="仿宋" w:hAnsi="仿宋" w:eastAsia="仿宋"/>
          <w:color w:val="333333"/>
          <w:sz w:val="32"/>
          <w:szCs w:val="32"/>
        </w:rPr>
        <w:t>余例。</w:t>
      </w:r>
      <w:r>
        <w:rPr>
          <w:rFonts w:hint="eastAsia" w:ascii="仿宋" w:hAnsi="仿宋" w:eastAsia="仿宋"/>
          <w:color w:val="333333"/>
          <w:sz w:val="32"/>
          <w:szCs w:val="32"/>
          <w:lang w:eastAsia="zh-CN"/>
        </w:rPr>
        <w:t>在细胞病理学及分子病理学领域开展多个与临床合作新项目，包括宫颈细胞甲基化，宫颈细胞双染、痰细胞块免疫细胞化学检测及</w:t>
      </w:r>
      <w:r>
        <w:rPr>
          <w:rFonts w:hint="eastAsia" w:ascii="仿宋" w:hAnsi="仿宋" w:eastAsia="仿宋"/>
          <w:color w:val="333333"/>
          <w:sz w:val="32"/>
          <w:szCs w:val="32"/>
          <w:lang w:val="en-US" w:eastAsia="zh-CN"/>
        </w:rPr>
        <w:t>ROSE术中评估等。</w:t>
      </w:r>
      <w:r>
        <w:rPr>
          <w:rFonts w:hint="eastAsia" w:ascii="仿宋" w:hAnsi="仿宋" w:eastAsia="仿宋"/>
          <w:color w:val="333333"/>
          <w:sz w:val="32"/>
          <w:szCs w:val="32"/>
          <w:lang w:eastAsia="zh-CN"/>
        </w:rPr>
        <w:t>作为主讲教师参加齐齐哈尔市读片会</w:t>
      </w:r>
      <w:r>
        <w:rPr>
          <w:rFonts w:hint="eastAsia" w:ascii="仿宋" w:hAnsi="仿宋" w:eastAsia="仿宋"/>
          <w:color w:val="333333"/>
          <w:sz w:val="32"/>
          <w:szCs w:val="32"/>
          <w:lang w:val="en-US" w:eastAsia="zh-CN"/>
        </w:rPr>
        <w:t>1次，参与细胞病理学年会投稿两篇，与附属医院进行经验交流分享3次。</w:t>
      </w:r>
    </w:p>
    <w:p w14:paraId="5745D389">
      <w:pPr>
        <w:pStyle w:val="2"/>
        <w:spacing w:before="0" w:beforeAutospacing="0" w:after="180" w:afterAutospacing="0"/>
        <w:ind w:firstLine="465"/>
        <w:rPr>
          <w:rFonts w:ascii="仿宋" w:hAnsi="仿宋" w:eastAsia="仿宋"/>
          <w:color w:val="333333"/>
          <w:sz w:val="32"/>
          <w:szCs w:val="32"/>
        </w:rPr>
      </w:pPr>
      <w:r>
        <w:rPr>
          <w:rFonts w:hint="eastAsia" w:ascii="仿宋" w:hAnsi="仿宋" w:eastAsia="仿宋"/>
          <w:color w:val="333333"/>
          <w:sz w:val="32"/>
          <w:szCs w:val="32"/>
        </w:rPr>
        <w:t>在工作中，我深知学习的重要性，在日常工作的每一个环节，抓住一切机会认真学习，在学习实践中不断提高自己的教学医疗水平及</w:t>
      </w:r>
      <w:r>
        <w:rPr>
          <w:rFonts w:hint="eastAsia" w:ascii="仿宋" w:hAnsi="仿宋" w:eastAsia="仿宋"/>
          <w:color w:val="333333"/>
          <w:sz w:val="32"/>
          <w:szCs w:val="32"/>
          <w:lang w:eastAsia="zh-CN"/>
        </w:rPr>
        <w:t>实验室</w:t>
      </w:r>
      <w:r>
        <w:rPr>
          <w:rFonts w:hint="eastAsia" w:ascii="仿宋" w:hAnsi="仿宋" w:eastAsia="仿宋"/>
          <w:color w:val="333333"/>
          <w:sz w:val="32"/>
          <w:szCs w:val="32"/>
        </w:rPr>
        <w:t>管理水平。在校内，虚心、主动地向其他老师学习信息技术，丰富自己，抓住学校安排校内听课的机会，虚心学习，及时消化</w:t>
      </w:r>
      <w:r>
        <w:rPr>
          <w:rFonts w:hint="eastAsia" w:ascii="仿宋" w:hAnsi="仿宋" w:eastAsia="仿宋"/>
          <w:color w:val="333333"/>
          <w:sz w:val="32"/>
          <w:szCs w:val="32"/>
          <w:lang w:eastAsia="zh-CN"/>
        </w:rPr>
        <w:t>、</w:t>
      </w:r>
      <w:r>
        <w:rPr>
          <w:rFonts w:hint="eastAsia" w:ascii="仿宋" w:hAnsi="仿宋" w:eastAsia="仿宋"/>
          <w:color w:val="333333"/>
          <w:sz w:val="32"/>
          <w:szCs w:val="32"/>
        </w:rPr>
        <w:t>吸取别人的精华，在自己的教学中不断实践，不断总结，不断提高。平时向书本、文献、网站学习，向身边有经验的老师和医生学习，提高自己的教学和医疗水平，并将理论运用的实践工作中。</w:t>
      </w:r>
    </w:p>
    <w:p w14:paraId="7A31BA01">
      <w:pPr>
        <w:pStyle w:val="2"/>
        <w:spacing w:before="0" w:beforeAutospacing="0" w:after="180" w:afterAutospacing="0" w:line="450" w:lineRule="atLeast"/>
        <w:ind w:firstLine="472" w:firstLineChars="196"/>
        <w:rPr>
          <w:rFonts w:ascii="宋体" w:hAnsi="宋体"/>
          <w:b/>
          <w:bCs/>
          <w:color w:val="333333"/>
        </w:rPr>
      </w:pPr>
    </w:p>
    <w:p w14:paraId="64872D83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FA01F0A"/>
    <w:multiLevelType w:val="singleLevel"/>
    <w:tmpl w:val="3FA01F0A"/>
    <w:lvl w:ilvl="0" w:tentative="0">
      <w:start w:val="2"/>
      <w:numFmt w:val="chineseCounting"/>
      <w:suff w:val="nothing"/>
      <w:lvlText w:val="%1、"/>
      <w:lvlJc w:val="left"/>
      <w:pPr>
        <w:ind w:left="642" w:leftChars="0" w:firstLine="0" w:firstLineChars="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MxYTk1MmJmZDFmZmVjYTg3OGY5ZmM3ZDVjODQ2M2EifQ=="/>
  </w:docVars>
  <w:rsids>
    <w:rsidRoot w:val="00000000"/>
    <w:rsid w:val="26FD01D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semiHidden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5">
    <w:name w:val="Strong"/>
    <w:basedOn w:val="4"/>
    <w:qFormat/>
    <w:uiPriority w:val="0"/>
    <w:rPr>
      <w:rFonts w:cs="Times New Roman"/>
      <w:b/>
      <w:bCs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79</TotalTime>
  <ScaleCrop>false</ScaleCrop>
  <LinksUpToDate>false</LinksUpToDate>
  <CharactersWithSpaces>0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seeker</dc:creator>
  <cp:lastModifiedBy>清宁</cp:lastModifiedBy>
  <dcterms:modified xsi:type="dcterms:W3CDTF">2024-08-19T03:59:14Z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3EB23C04E3B248858667FB5CDC27C89C_12</vt:lpwstr>
  </property>
</Properties>
</file>